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EDE79" w14:textId="0C3CA4F4" w:rsidR="00B616DA" w:rsidRPr="00B616DA" w:rsidRDefault="00B616DA" w:rsidP="00B616DA">
      <w:pPr>
        <w:pStyle w:val="Corpotesto"/>
        <w:rPr>
          <w:spacing w:val="-5"/>
        </w:rPr>
      </w:pPr>
      <w:r w:rsidRPr="00B616DA">
        <w:rPr>
          <w:spacing w:val="-5"/>
        </w:rPr>
        <w:t xml:space="preserve">La sospensione lineare ARIA è un apparecchio LED stand-alone ad altissima efficienza luminosa, progettato per garantire elevato comfort visivo e prestazioni illuminotecniche di livello superiore. Grazie alle sue caratteristiche tecniche e formali, ARIA rappresenta una soluzione ideale per uffici, open </w:t>
      </w:r>
      <w:proofErr w:type="spellStart"/>
      <w:r w:rsidRPr="00B616DA">
        <w:rPr>
          <w:spacing w:val="-5"/>
        </w:rPr>
        <w:t>space</w:t>
      </w:r>
      <w:proofErr w:type="spellEnd"/>
      <w:r w:rsidRPr="00B616DA">
        <w:rPr>
          <w:spacing w:val="-5"/>
        </w:rPr>
        <w:t xml:space="preserve">, showroom, </w:t>
      </w:r>
      <w:r w:rsidRPr="00B616DA">
        <w:rPr>
          <w:spacing w:val="-5"/>
        </w:rPr>
        <w:t>negozi</w:t>
      </w:r>
      <w:r w:rsidRPr="00B616DA">
        <w:rPr>
          <w:spacing w:val="-5"/>
        </w:rPr>
        <w:t>, spazi commerciali ed espositivi, nonché per ambienti di lavoro in generale.</w:t>
      </w:r>
    </w:p>
    <w:p w14:paraId="2BE9B2BB" w14:textId="77777777" w:rsidR="00B616DA" w:rsidRPr="00B616DA" w:rsidRDefault="00B616DA" w:rsidP="00B616DA">
      <w:pPr>
        <w:pStyle w:val="Corpotesto"/>
        <w:rPr>
          <w:spacing w:val="-5"/>
        </w:rPr>
      </w:pPr>
      <w:r w:rsidRPr="00B616DA">
        <w:rPr>
          <w:spacing w:val="-5"/>
        </w:rPr>
        <w:t>Il corpo dell’apparecchio è realizzato in lamiera sagomata con spessore 6/10, sottoposta a trattamento superficiale con verniciatura epossidica per assicurare resistenza meccanica e durabilità nel tempo. La struttura interna dissipante è in alluminio con spessore 10/10 e integra un sistema di dissipazione passiva, che consente un efficace smaltimento del calore senza l’impiego di componenti attivi, contribuendo all’affidabilità e alla lunga vita utile del prodotto. L’apparecchio è sviluppato in Classe I.</w:t>
      </w:r>
    </w:p>
    <w:p w14:paraId="3F7A838E" w14:textId="77777777" w:rsidR="00B616DA" w:rsidRPr="00B616DA" w:rsidRDefault="00B616DA" w:rsidP="00B616DA">
      <w:pPr>
        <w:pStyle w:val="Corpotesto"/>
        <w:rPr>
          <w:spacing w:val="-5"/>
        </w:rPr>
      </w:pPr>
      <w:r w:rsidRPr="00B616DA">
        <w:rPr>
          <w:spacing w:val="-5"/>
        </w:rPr>
        <w:t xml:space="preserve">Il sistema di installazione prevede una basetta di fissaggio a soffitto, un cavo di alimentazione da 2,5 m e tiranti in acciaio con sfera e </w:t>
      </w:r>
      <w:proofErr w:type="spellStart"/>
      <w:r w:rsidRPr="00B616DA">
        <w:rPr>
          <w:spacing w:val="-5"/>
        </w:rPr>
        <w:t>regolafune</w:t>
      </w:r>
      <w:proofErr w:type="spellEnd"/>
      <w:r w:rsidRPr="00B616DA">
        <w:rPr>
          <w:spacing w:val="-5"/>
        </w:rPr>
        <w:t>, che consentono una regolazione precisa dell’altezza di sospensione. La verniciatura è eseguita integralmente con polveri poliestere a finitura opaca, nei colori RAL 9003 goffrato e RAL 9005, e il design è caratterizzato dalla totale assenza di viteria esterna a vista, a vantaggio dell’estetica e della facilità di pulizia. Il grado di protezione è IP43, idoneo per ambienti interni e contesti professionali.</w:t>
      </w:r>
    </w:p>
    <w:p w14:paraId="5A15AD56" w14:textId="77777777" w:rsidR="00B616DA" w:rsidRPr="00B616DA" w:rsidRDefault="00B616DA" w:rsidP="00B616DA">
      <w:pPr>
        <w:pStyle w:val="Corpotesto"/>
        <w:rPr>
          <w:spacing w:val="-5"/>
        </w:rPr>
      </w:pPr>
      <w:r w:rsidRPr="00B616DA">
        <w:rPr>
          <w:spacing w:val="-5"/>
        </w:rPr>
        <w:t xml:space="preserve">Il sistema ottico utilizza barre LED ad altissima efficienza, con valori fino a 186 lm/W @150 </w:t>
      </w:r>
      <w:proofErr w:type="spellStart"/>
      <w:r w:rsidRPr="00B616DA">
        <w:rPr>
          <w:spacing w:val="-5"/>
        </w:rPr>
        <w:t>mA</w:t>
      </w:r>
      <w:proofErr w:type="spellEnd"/>
      <w:r w:rsidRPr="00B616DA">
        <w:rPr>
          <w:spacing w:val="-5"/>
        </w:rPr>
        <w:t xml:space="preserve"> (</w:t>
      </w:r>
      <w:proofErr w:type="spellStart"/>
      <w:r w:rsidRPr="00B616DA">
        <w:rPr>
          <w:spacing w:val="-5"/>
        </w:rPr>
        <w:t>Tj</w:t>
      </w:r>
      <w:proofErr w:type="spellEnd"/>
      <w:r w:rsidRPr="00B616DA">
        <w:rPr>
          <w:spacing w:val="-5"/>
        </w:rPr>
        <w:t xml:space="preserve"> = 85°C), disponibili nelle temperature di colore 3000K, 4000K e 5000K. L’indice di resa cromatica è CRI ≥80, con selezione cromatica minima garantita 3 step </w:t>
      </w:r>
      <w:proofErr w:type="spellStart"/>
      <w:r w:rsidRPr="00B616DA">
        <w:rPr>
          <w:spacing w:val="-5"/>
        </w:rPr>
        <w:t>MacAdam</w:t>
      </w:r>
      <w:proofErr w:type="spellEnd"/>
      <w:r w:rsidRPr="00B616DA">
        <w:rPr>
          <w:spacing w:val="-5"/>
        </w:rPr>
        <w:t xml:space="preserve">; su richiesta è disponibile la versione CRI 90. Le potenze spaziano da 10 W a 51 W, con flussi luminosi nominali da 1.800 lm a 9.420 lm e correnti standard comprese tra 250 </w:t>
      </w:r>
      <w:proofErr w:type="spellStart"/>
      <w:r w:rsidRPr="00B616DA">
        <w:rPr>
          <w:spacing w:val="-5"/>
        </w:rPr>
        <w:t>mA</w:t>
      </w:r>
      <w:proofErr w:type="spellEnd"/>
      <w:r w:rsidRPr="00B616DA">
        <w:rPr>
          <w:spacing w:val="-5"/>
        </w:rPr>
        <w:t xml:space="preserve"> e 425 </w:t>
      </w:r>
      <w:proofErr w:type="spellStart"/>
      <w:r w:rsidRPr="00B616DA">
        <w:rPr>
          <w:spacing w:val="-5"/>
        </w:rPr>
        <w:t>mA</w:t>
      </w:r>
      <w:proofErr w:type="spellEnd"/>
      <w:r w:rsidRPr="00B616DA">
        <w:rPr>
          <w:spacing w:val="-5"/>
        </w:rPr>
        <w:t>, assicurando elevata flessibilità progettuale e ottimizzazione dei consumi energetici.</w:t>
      </w:r>
    </w:p>
    <w:p w14:paraId="0CA7926A" w14:textId="77777777" w:rsidR="00B616DA" w:rsidRPr="00B616DA" w:rsidRDefault="00B616DA" w:rsidP="00B616DA">
      <w:pPr>
        <w:pStyle w:val="Corpotesto"/>
        <w:rPr>
          <w:spacing w:val="-5"/>
        </w:rPr>
      </w:pPr>
      <w:r w:rsidRPr="00B616DA">
        <w:rPr>
          <w:spacing w:val="-5"/>
        </w:rPr>
        <w:t>Il diffusore è opale, realizzato tramite estrusione di polimero di metacrilato di metile (PMMA anti-UV), conforme alla classificazione UL94 e rispondente ai requisiti di resistenza al filo incandescente a 850°C, rendendo il prodotto idoneo anche per ambienti pubblici e ad alta frequentazione.</w:t>
      </w:r>
    </w:p>
    <w:p w14:paraId="13A89BA4" w14:textId="77777777" w:rsidR="00B616DA" w:rsidRPr="00B616DA" w:rsidRDefault="00B616DA" w:rsidP="00B616DA">
      <w:pPr>
        <w:pStyle w:val="Corpotesto"/>
        <w:rPr>
          <w:spacing w:val="-5"/>
        </w:rPr>
      </w:pPr>
      <w:r w:rsidRPr="00B616DA">
        <w:rPr>
          <w:spacing w:val="-5"/>
        </w:rPr>
        <w:t xml:space="preserve">In conformità alla norma EN 62471:2008 relativa al rischio fotobiologico, ARIA è classificata nel Gruppo di rischio “Esente” (RG0), garantendo la totale sicurezza per gli utilizzatori. Il prodotto è certificato CE, conforme alle direttive </w:t>
      </w:r>
      <w:proofErr w:type="spellStart"/>
      <w:r w:rsidRPr="00B616DA">
        <w:rPr>
          <w:spacing w:val="-5"/>
        </w:rPr>
        <w:t>RoHS</w:t>
      </w:r>
      <w:proofErr w:type="spellEnd"/>
      <w:r w:rsidRPr="00B616DA">
        <w:rPr>
          <w:spacing w:val="-5"/>
        </w:rPr>
        <w:t xml:space="preserve"> e REACH, e rispetta gli standard EN/IEC 60598-1:2015 e EN/IEC 60598-2-1.</w:t>
      </w:r>
    </w:p>
    <w:p w14:paraId="46679FB8" w14:textId="77777777" w:rsidR="00B616DA" w:rsidRPr="00B616DA" w:rsidRDefault="00B616DA" w:rsidP="00B616DA">
      <w:pPr>
        <w:pStyle w:val="Corpotesto"/>
        <w:rPr>
          <w:spacing w:val="-5"/>
        </w:rPr>
      </w:pPr>
      <w:r w:rsidRPr="00B616DA">
        <w:rPr>
          <w:spacing w:val="-5"/>
        </w:rPr>
        <w:t>La durata operativa è particolarmente elevata e documentata da test LM80, LM79 e TM21, con un’aspettativa di vita dei LED pari a 72.000 ore (L80 B10 a 25°C) e 55.000 ore (L80 B10 a 45°C). La temperatura di utilizzo standard è compresa tra -25°C e +40°C, garantendo affidabilità anche in condizioni ambientali impegnative.</w:t>
      </w:r>
    </w:p>
    <w:p w14:paraId="10673814" w14:textId="77777777" w:rsidR="00B616DA" w:rsidRPr="00B616DA" w:rsidRDefault="00B616DA" w:rsidP="00B616DA">
      <w:pPr>
        <w:pStyle w:val="Corpotesto"/>
        <w:rPr>
          <w:spacing w:val="-5"/>
        </w:rPr>
      </w:pPr>
      <w:r w:rsidRPr="00B616DA">
        <w:rPr>
          <w:spacing w:val="-5"/>
        </w:rPr>
        <w:t xml:space="preserve">L’alimentazione è elettronica con ingresso 220–240 V, 50/60 Hz, ed è dotata di sistemi avanzati di protezione: resistenza alle sovratensioni impulsive (4 kV in modalità comune e 2 kV in modalità differenziale), protezione contro sovratensioni con spegnimento automatico oltre 285 V, sovraccarico, cortocircuito, distacco del neutro e sovratemperature, con doppia soglia di intervento (riduzione di corrente tramite NTC e successivo distacco elettrico), in conformità alla EN 61000-4-5. È disponibile, su richiesta, un SPD da 12 kV. Il fattore di potenza è </w:t>
      </w:r>
      <w:proofErr w:type="spellStart"/>
      <w:r w:rsidRPr="00B616DA">
        <w:rPr>
          <w:spacing w:val="-5"/>
        </w:rPr>
        <w:t>cosφ</w:t>
      </w:r>
      <w:proofErr w:type="spellEnd"/>
      <w:r w:rsidRPr="00B616DA">
        <w:rPr>
          <w:spacing w:val="-5"/>
        </w:rPr>
        <w:t xml:space="preserve"> ≥0,95, con distorsione armonica inferiore al 4%.</w:t>
      </w:r>
    </w:p>
    <w:p w14:paraId="3811F8BB" w14:textId="40F59026" w:rsidR="00B616DA" w:rsidRPr="00B616DA" w:rsidRDefault="00B616DA" w:rsidP="00B616DA">
      <w:pPr>
        <w:pStyle w:val="Corpotesto"/>
        <w:rPr>
          <w:spacing w:val="-5"/>
        </w:rPr>
      </w:pPr>
      <w:r w:rsidRPr="00B616DA">
        <w:rPr>
          <w:spacing w:val="-5"/>
        </w:rPr>
        <w:t xml:space="preserve">Il prodotto riporta il logo “Made in </w:t>
      </w:r>
      <w:proofErr w:type="spellStart"/>
      <w:r w:rsidRPr="00B616DA">
        <w:rPr>
          <w:spacing w:val="-5"/>
        </w:rPr>
        <w:t>Italy</w:t>
      </w:r>
      <w:proofErr w:type="spellEnd"/>
      <w:r w:rsidRPr="00B616DA">
        <w:rPr>
          <w:spacing w:val="-5"/>
        </w:rPr>
        <w:t>” coniato sulla testata laterale, a garanzia dell’origine e della qualità costruttiva. Dal punto di vista ambientale, ARIA è un prodotto ecocompatibile, con oltre l’80% dei componenti riciclabili, e risponde ai requisiti dei Criteri Ambientali Minimi (CAM) di cui al D.M. 23 giugno 2022, in particolare per quanto riguarda</w:t>
      </w:r>
      <w:r w:rsidRPr="00B616DA">
        <w:rPr>
          <w:spacing w:val="-5"/>
        </w:rPr>
        <w:t xml:space="preserve"> </w:t>
      </w:r>
      <w:r w:rsidRPr="00B616DA">
        <w:rPr>
          <w:spacing w:val="-5"/>
        </w:rPr>
        <w:t>l’elevata efficienza energetica;</w:t>
      </w:r>
      <w:r w:rsidRPr="00B616DA">
        <w:rPr>
          <w:spacing w:val="-5"/>
        </w:rPr>
        <w:t xml:space="preserve"> </w:t>
      </w:r>
      <w:r w:rsidRPr="00B616DA">
        <w:rPr>
          <w:spacing w:val="-5"/>
        </w:rPr>
        <w:t>la lunga durata e ridotta manutenzione;</w:t>
      </w:r>
    </w:p>
    <w:p w14:paraId="5896E389" w14:textId="7B50502A" w:rsidR="00B616DA" w:rsidRPr="00B616DA" w:rsidRDefault="00B616DA" w:rsidP="00B616DA">
      <w:pPr>
        <w:pStyle w:val="Corpotesto"/>
        <w:rPr>
          <w:spacing w:val="-5"/>
        </w:rPr>
      </w:pPr>
      <w:r w:rsidRPr="00B616DA">
        <w:rPr>
          <w:spacing w:val="-5"/>
        </w:rPr>
        <w:t>l’impiego di materiali riciclabili;</w:t>
      </w:r>
      <w:r w:rsidRPr="00B616DA">
        <w:rPr>
          <w:spacing w:val="-5"/>
        </w:rPr>
        <w:t xml:space="preserve"> </w:t>
      </w:r>
      <w:r w:rsidRPr="00B616DA">
        <w:rPr>
          <w:spacing w:val="-5"/>
        </w:rPr>
        <w:t xml:space="preserve">la conformità alle direttive </w:t>
      </w:r>
      <w:proofErr w:type="spellStart"/>
      <w:r w:rsidRPr="00B616DA">
        <w:rPr>
          <w:spacing w:val="-5"/>
        </w:rPr>
        <w:t>RoHS</w:t>
      </w:r>
      <w:proofErr w:type="spellEnd"/>
      <w:r w:rsidRPr="00B616DA">
        <w:rPr>
          <w:spacing w:val="-5"/>
        </w:rPr>
        <w:t xml:space="preserve"> e REACH.</w:t>
      </w:r>
    </w:p>
    <w:p w14:paraId="2FA3F1A3" w14:textId="77777777" w:rsidR="00B616DA" w:rsidRPr="00B616DA" w:rsidRDefault="00B616DA" w:rsidP="00B616DA">
      <w:pPr>
        <w:pStyle w:val="Corpotesto"/>
        <w:rPr>
          <w:spacing w:val="-5"/>
        </w:rPr>
      </w:pPr>
      <w:r w:rsidRPr="00B616DA">
        <w:rPr>
          <w:spacing w:val="-5"/>
        </w:rPr>
        <w:t xml:space="preserve">ARIA è disponibile con alimentatore DALI, moduli di emergenza da 1 h o 3 h conformi alla EN 60598-2-22, nonché con sistema di controllo Bluetooth CAS CBU ASD. L’apparecchio è inoltre predisposto per alimentazione variabile e tecnologia </w:t>
      </w:r>
      <w:proofErr w:type="spellStart"/>
      <w:r w:rsidRPr="00B616DA">
        <w:rPr>
          <w:spacing w:val="-5"/>
        </w:rPr>
        <w:t>Tunable</w:t>
      </w:r>
      <w:proofErr w:type="spellEnd"/>
      <w:r w:rsidRPr="00B616DA">
        <w:rPr>
          <w:spacing w:val="-5"/>
        </w:rPr>
        <w:t xml:space="preserve"> White, rendendolo compatibile con sistemi avanzati di gestione e regolazione dinamica della luce.</w:t>
      </w:r>
    </w:p>
    <w:p w14:paraId="3F79BF26" w14:textId="1A25EE68" w:rsidR="00B616DA" w:rsidRDefault="00B616DA" w:rsidP="00B616DA">
      <w:pPr>
        <w:pStyle w:val="Corpotesto"/>
        <w:rPr>
          <w:spacing w:val="-5"/>
        </w:rPr>
      </w:pPr>
      <w:r w:rsidRPr="00B616DA">
        <w:rPr>
          <w:spacing w:val="-5"/>
        </w:rPr>
        <w:t>La garanzia standard è di 3 anni, a conferma dell’affidabilità, delle prestazioni e della qualità complessiva del prodotto.</w:t>
      </w:r>
    </w:p>
    <w:p w14:paraId="3C37CFBE" w14:textId="77777777" w:rsidR="00B616DA" w:rsidRDefault="00B616DA">
      <w:pPr>
        <w:rPr>
          <w:spacing w:val="-5"/>
        </w:rPr>
      </w:pPr>
      <w:r>
        <w:rPr>
          <w:spacing w:val="-5"/>
        </w:rPr>
        <w:br w:type="page"/>
      </w:r>
    </w:p>
    <w:p w14:paraId="046D1259" w14:textId="77777777" w:rsidR="00B659BB" w:rsidRPr="00B659BB" w:rsidRDefault="00B659BB" w:rsidP="00B659BB">
      <w:pPr>
        <w:pStyle w:val="Corpotesto"/>
        <w:rPr>
          <w:spacing w:val="-5"/>
          <w:lang w:val="es-ES"/>
        </w:rPr>
      </w:pPr>
      <w:r w:rsidRPr="00B659BB">
        <w:rPr>
          <w:spacing w:val="-5"/>
        </w:rPr>
        <w:lastRenderedPageBreak/>
        <w:t xml:space="preserve">The ARIA linear </w:t>
      </w:r>
      <w:proofErr w:type="spellStart"/>
      <w:r w:rsidRPr="00B659BB">
        <w:rPr>
          <w:spacing w:val="-5"/>
        </w:rPr>
        <w:t>suspension</w:t>
      </w:r>
      <w:proofErr w:type="spellEnd"/>
      <w:r w:rsidRPr="00B659BB">
        <w:rPr>
          <w:spacing w:val="-5"/>
        </w:rPr>
        <w:t xml:space="preserve"> </w:t>
      </w:r>
      <w:proofErr w:type="spellStart"/>
      <w:r w:rsidRPr="00B659BB">
        <w:rPr>
          <w:spacing w:val="-5"/>
        </w:rPr>
        <w:t>is</w:t>
      </w:r>
      <w:proofErr w:type="spellEnd"/>
      <w:r w:rsidRPr="00B659BB">
        <w:rPr>
          <w:spacing w:val="-5"/>
        </w:rPr>
        <w:t xml:space="preserve"> a stand-alone LED </w:t>
      </w:r>
      <w:proofErr w:type="spellStart"/>
      <w:r w:rsidRPr="00B659BB">
        <w:rPr>
          <w:spacing w:val="-5"/>
        </w:rPr>
        <w:t>luminaire</w:t>
      </w:r>
      <w:proofErr w:type="spellEnd"/>
      <w:r w:rsidRPr="00B659BB">
        <w:rPr>
          <w:spacing w:val="-5"/>
        </w:rPr>
        <w:t xml:space="preserve"> with </w:t>
      </w:r>
      <w:proofErr w:type="spellStart"/>
      <w:r w:rsidRPr="00B659BB">
        <w:rPr>
          <w:spacing w:val="-5"/>
        </w:rPr>
        <w:t>extremely</w:t>
      </w:r>
      <w:proofErr w:type="spellEnd"/>
      <w:r w:rsidRPr="00B659BB">
        <w:rPr>
          <w:spacing w:val="-5"/>
        </w:rPr>
        <w:t xml:space="preserve"> high </w:t>
      </w:r>
      <w:proofErr w:type="spellStart"/>
      <w:r w:rsidRPr="00B659BB">
        <w:rPr>
          <w:spacing w:val="-5"/>
        </w:rPr>
        <w:t>luminous</w:t>
      </w:r>
      <w:proofErr w:type="spellEnd"/>
      <w:r w:rsidRPr="00B659BB">
        <w:rPr>
          <w:spacing w:val="-5"/>
        </w:rPr>
        <w:t xml:space="preserve"> </w:t>
      </w:r>
      <w:proofErr w:type="spellStart"/>
      <w:r w:rsidRPr="00B659BB">
        <w:rPr>
          <w:spacing w:val="-5"/>
        </w:rPr>
        <w:t>efficiency</w:t>
      </w:r>
      <w:proofErr w:type="spellEnd"/>
      <w:r w:rsidRPr="00B659BB">
        <w:rPr>
          <w:spacing w:val="-5"/>
        </w:rPr>
        <w:t xml:space="preserve">, </w:t>
      </w:r>
      <w:proofErr w:type="spellStart"/>
      <w:r w:rsidRPr="00B659BB">
        <w:rPr>
          <w:spacing w:val="-5"/>
        </w:rPr>
        <w:t>designed</w:t>
      </w:r>
      <w:proofErr w:type="spellEnd"/>
      <w:r w:rsidRPr="00B659BB">
        <w:rPr>
          <w:spacing w:val="-5"/>
        </w:rPr>
        <w:t xml:space="preserve"> to </w:t>
      </w:r>
      <w:proofErr w:type="spellStart"/>
      <w:r w:rsidRPr="00B659BB">
        <w:rPr>
          <w:spacing w:val="-5"/>
        </w:rPr>
        <w:t>ensure</w:t>
      </w:r>
      <w:proofErr w:type="spellEnd"/>
      <w:r w:rsidRPr="00B659BB">
        <w:rPr>
          <w:spacing w:val="-5"/>
        </w:rPr>
        <w:t xml:space="preserve"> </w:t>
      </w:r>
      <w:proofErr w:type="spellStart"/>
      <w:r w:rsidRPr="00B659BB">
        <w:rPr>
          <w:spacing w:val="-5"/>
        </w:rPr>
        <w:t>excellent</w:t>
      </w:r>
      <w:proofErr w:type="spellEnd"/>
      <w:r w:rsidRPr="00B659BB">
        <w:rPr>
          <w:spacing w:val="-5"/>
        </w:rPr>
        <w:t xml:space="preserve"> visual comfort and superior lighting performance. </w:t>
      </w:r>
      <w:r w:rsidRPr="00B659BB">
        <w:rPr>
          <w:spacing w:val="-5"/>
          <w:lang w:val="es-ES"/>
        </w:rPr>
        <w:t>Thanks to its technical and formal features, ARIA is an ideal solution for offices, open spaces, showrooms, retail stores, commercial and exhibition areas, as well as work environments in general.</w:t>
      </w:r>
    </w:p>
    <w:p w14:paraId="67658B30" w14:textId="77777777" w:rsidR="00B659BB" w:rsidRPr="00B659BB" w:rsidRDefault="00B659BB" w:rsidP="00B659BB">
      <w:pPr>
        <w:pStyle w:val="Corpotesto"/>
        <w:rPr>
          <w:spacing w:val="-5"/>
          <w:lang w:val="es-ES"/>
        </w:rPr>
      </w:pPr>
      <w:r w:rsidRPr="00B659BB">
        <w:rPr>
          <w:spacing w:val="-5"/>
          <w:lang w:val="es-ES"/>
        </w:rPr>
        <w:t>The luminaire housing is made of shaped sheet steel with a thickness of 6/10, treated with epoxy powder coating to ensure mechanical strength and long-term durability. The internal heat-dissipating structure is made of aluminum with a thickness of 10/10 and incorporates a passive cooling system that allows effective heat dissipation without active components, contributing to product reliability and long service life. The luminaire is developed in Class I.</w:t>
      </w:r>
    </w:p>
    <w:p w14:paraId="3D99ACBE" w14:textId="77777777" w:rsidR="00B659BB" w:rsidRPr="00B659BB" w:rsidRDefault="00B659BB" w:rsidP="00B659BB">
      <w:pPr>
        <w:pStyle w:val="Corpotesto"/>
        <w:rPr>
          <w:spacing w:val="-5"/>
          <w:lang w:val="es-ES"/>
        </w:rPr>
      </w:pPr>
      <w:r w:rsidRPr="00B659BB">
        <w:rPr>
          <w:spacing w:val="-5"/>
          <w:lang w:val="es-ES"/>
        </w:rPr>
        <w:t xml:space="preserve">The installation system includes a ceiling fixing base, a 2.5 m power cable, and steel suspension cables with ball and ceiling adjuster, allowing precise adjustment of the suspension height. </w:t>
      </w:r>
      <w:r w:rsidRPr="00B659BB">
        <w:rPr>
          <w:spacing w:val="-5"/>
        </w:rPr>
        <w:t xml:space="preserve">The </w:t>
      </w:r>
      <w:proofErr w:type="spellStart"/>
      <w:r w:rsidRPr="00B659BB">
        <w:rPr>
          <w:spacing w:val="-5"/>
        </w:rPr>
        <w:t>luminaire</w:t>
      </w:r>
      <w:proofErr w:type="spellEnd"/>
      <w:r w:rsidRPr="00B659BB">
        <w:rPr>
          <w:spacing w:val="-5"/>
        </w:rPr>
        <w:t xml:space="preserve"> </w:t>
      </w:r>
      <w:proofErr w:type="spellStart"/>
      <w:r w:rsidRPr="00B659BB">
        <w:rPr>
          <w:spacing w:val="-5"/>
        </w:rPr>
        <w:t>is</w:t>
      </w:r>
      <w:proofErr w:type="spellEnd"/>
      <w:r w:rsidRPr="00B659BB">
        <w:rPr>
          <w:spacing w:val="-5"/>
        </w:rPr>
        <w:t xml:space="preserve"> </w:t>
      </w:r>
      <w:proofErr w:type="spellStart"/>
      <w:r w:rsidRPr="00B659BB">
        <w:rPr>
          <w:spacing w:val="-5"/>
        </w:rPr>
        <w:t>fully</w:t>
      </w:r>
      <w:proofErr w:type="spellEnd"/>
      <w:r w:rsidRPr="00B659BB">
        <w:rPr>
          <w:spacing w:val="-5"/>
        </w:rPr>
        <w:t xml:space="preserve"> </w:t>
      </w:r>
      <w:proofErr w:type="spellStart"/>
      <w:r w:rsidRPr="00B659BB">
        <w:rPr>
          <w:spacing w:val="-5"/>
        </w:rPr>
        <w:t>finished</w:t>
      </w:r>
      <w:proofErr w:type="spellEnd"/>
      <w:r w:rsidRPr="00B659BB">
        <w:rPr>
          <w:spacing w:val="-5"/>
        </w:rPr>
        <w:t xml:space="preserve"> with matte </w:t>
      </w:r>
      <w:proofErr w:type="spellStart"/>
      <w:r w:rsidRPr="00B659BB">
        <w:rPr>
          <w:spacing w:val="-5"/>
        </w:rPr>
        <w:t>polyester</w:t>
      </w:r>
      <w:proofErr w:type="spellEnd"/>
      <w:r w:rsidRPr="00B659BB">
        <w:rPr>
          <w:spacing w:val="-5"/>
        </w:rPr>
        <w:t xml:space="preserve"> </w:t>
      </w:r>
      <w:proofErr w:type="spellStart"/>
      <w:r w:rsidRPr="00B659BB">
        <w:rPr>
          <w:spacing w:val="-5"/>
        </w:rPr>
        <w:t>powder</w:t>
      </w:r>
      <w:proofErr w:type="spellEnd"/>
      <w:r w:rsidRPr="00B659BB">
        <w:rPr>
          <w:spacing w:val="-5"/>
        </w:rPr>
        <w:t xml:space="preserve"> coating, </w:t>
      </w:r>
      <w:proofErr w:type="spellStart"/>
      <w:r w:rsidRPr="00B659BB">
        <w:rPr>
          <w:spacing w:val="-5"/>
        </w:rPr>
        <w:t>available</w:t>
      </w:r>
      <w:proofErr w:type="spellEnd"/>
      <w:r w:rsidRPr="00B659BB">
        <w:rPr>
          <w:spacing w:val="-5"/>
        </w:rPr>
        <w:t xml:space="preserve"> in </w:t>
      </w:r>
      <w:proofErr w:type="spellStart"/>
      <w:r w:rsidRPr="00B659BB">
        <w:rPr>
          <w:spacing w:val="-5"/>
        </w:rPr>
        <w:t>textured</w:t>
      </w:r>
      <w:proofErr w:type="spellEnd"/>
      <w:r w:rsidRPr="00B659BB">
        <w:rPr>
          <w:spacing w:val="-5"/>
        </w:rPr>
        <w:t xml:space="preserve"> RAL 9003 and RAL 9005. </w:t>
      </w:r>
      <w:r w:rsidRPr="00B659BB">
        <w:rPr>
          <w:spacing w:val="-5"/>
          <w:lang w:val="es-ES"/>
        </w:rPr>
        <w:t>The design is characterized by the complete absence of visible external screws, enhancing both aesthetics and ease of cleaning. The degree of protection is IP43, suitable for indoor and professional environments.</w:t>
      </w:r>
    </w:p>
    <w:p w14:paraId="4B84DBF9" w14:textId="77777777" w:rsidR="00B659BB" w:rsidRPr="00B659BB" w:rsidRDefault="00B659BB" w:rsidP="00B659BB">
      <w:pPr>
        <w:pStyle w:val="Corpotesto"/>
        <w:rPr>
          <w:spacing w:val="-5"/>
          <w:lang w:val="es-ES"/>
        </w:rPr>
      </w:pPr>
      <w:r w:rsidRPr="00B659BB">
        <w:rPr>
          <w:spacing w:val="-5"/>
          <w:lang w:val="es-ES"/>
        </w:rPr>
        <w:t>The optical system uses ultra-high-efficiency LED bars, delivering performance of up to 186 lm/W at 150 mA (Tj = 85°C), available in 3000 K, 4000 K, and 5000 K color temperatures. The color rendering index is CRI ≥80, with a minimum guaranteed chromatic consistency of 3-step MacAdam; a CRI 90 version is available on request. Power ratings range from 10 W to 51 W, with nominal luminous flux from 1,800 lm to 9,420 lm and standard drive currents between 250 mA and 425 mA, ensuring high design flexibility and optimized energy consumption.</w:t>
      </w:r>
    </w:p>
    <w:p w14:paraId="42F7CF53" w14:textId="77777777" w:rsidR="00B659BB" w:rsidRPr="00B659BB" w:rsidRDefault="00B659BB" w:rsidP="00B659BB">
      <w:pPr>
        <w:pStyle w:val="Corpotesto"/>
        <w:rPr>
          <w:spacing w:val="-5"/>
          <w:lang w:val="es-ES"/>
        </w:rPr>
      </w:pPr>
      <w:r w:rsidRPr="00B659BB">
        <w:rPr>
          <w:spacing w:val="-5"/>
          <w:lang w:val="es-ES"/>
        </w:rPr>
        <w:t>The opal diffuser is manufactured by extrusion of polymethyl methacrylate polymer (UV-resistant PMMA), compliant with UL94 classification and meeting the requirements for resistance to a 850°C glow-wire test, making the product suitable for public and high-traffic environments.</w:t>
      </w:r>
    </w:p>
    <w:p w14:paraId="37D98443" w14:textId="77777777" w:rsidR="00B659BB" w:rsidRPr="00B659BB" w:rsidRDefault="00B659BB" w:rsidP="00B659BB">
      <w:pPr>
        <w:pStyle w:val="Corpotesto"/>
        <w:rPr>
          <w:spacing w:val="-5"/>
          <w:lang w:val="es-ES"/>
        </w:rPr>
      </w:pPr>
      <w:r w:rsidRPr="00B659BB">
        <w:rPr>
          <w:spacing w:val="-5"/>
          <w:lang w:val="es-ES"/>
        </w:rPr>
        <w:t>In accordance with EN 62471:2008 regarding photobiological safety, ARIA is classified in the “Exempt” Risk Group (RG0), ensuring complete safety for users. The product is CE certified, compliant with RoHS and REACH directives, and meets EN/IEC 60598-1:2015 and EN/IEC 60598-2-1 standards.</w:t>
      </w:r>
    </w:p>
    <w:p w14:paraId="2EB3C167" w14:textId="77777777" w:rsidR="00B659BB" w:rsidRPr="00B659BB" w:rsidRDefault="00B659BB" w:rsidP="00B659BB">
      <w:pPr>
        <w:pStyle w:val="Corpotesto"/>
        <w:rPr>
          <w:spacing w:val="-5"/>
          <w:lang w:val="es-ES"/>
        </w:rPr>
      </w:pPr>
      <w:r w:rsidRPr="00B659BB">
        <w:rPr>
          <w:spacing w:val="-5"/>
          <w:lang w:val="es-ES"/>
        </w:rPr>
        <w:t>The operational lifetime is particularly high and documented by LM80, LM79, and TM21 tests, with an LED lifetime of 72,000 hours (L80 B10 at 25°C) and 55,000 hours (L80 B10 at 45°C). The standard operating temperature range is from -25°C to +40°C, ensuring reliable performance even in demanding environmental conditions.</w:t>
      </w:r>
    </w:p>
    <w:p w14:paraId="410F55B3" w14:textId="77777777" w:rsidR="00B659BB" w:rsidRPr="00B659BB" w:rsidRDefault="00B659BB" w:rsidP="00B659BB">
      <w:pPr>
        <w:pStyle w:val="Corpotesto"/>
        <w:rPr>
          <w:spacing w:val="-5"/>
          <w:lang w:val="es-ES"/>
        </w:rPr>
      </w:pPr>
      <w:r w:rsidRPr="00B659BB">
        <w:rPr>
          <w:spacing w:val="-5"/>
          <w:lang w:val="es-ES"/>
        </w:rPr>
        <w:t>The luminaire is equipped with an electronic power supply with 220–240 V, 50/60 Hz input and advanced protection systems, including resistance to surge voltages (4 kV common mode and 2 kV differential mode), overvoltage protection with automatic shutdown above 285 V, overload protection, short-circuit protection, neutral disconnection protection, and overtemperature protection with dual intervention threshold (current reduction via NTC and subsequent electrical disconnection), in compliance with EN 61000-4-5. A 12 kV SPD is available on request. The power factor is cos</w:t>
      </w:r>
      <w:r w:rsidRPr="00B659BB">
        <w:rPr>
          <w:spacing w:val="-5"/>
        </w:rPr>
        <w:t>φ</w:t>
      </w:r>
      <w:r w:rsidRPr="00B659BB">
        <w:rPr>
          <w:spacing w:val="-5"/>
          <w:lang w:val="es-ES"/>
        </w:rPr>
        <w:t xml:space="preserve"> ≥0.95, with total harmonic distortion below 4%.</w:t>
      </w:r>
    </w:p>
    <w:p w14:paraId="0457803C" w14:textId="77777777" w:rsidR="00B659BB" w:rsidRPr="00B659BB" w:rsidRDefault="00B659BB" w:rsidP="00B659BB">
      <w:pPr>
        <w:pStyle w:val="Corpotesto"/>
        <w:rPr>
          <w:spacing w:val="-5"/>
          <w:lang w:val="es-ES"/>
        </w:rPr>
      </w:pPr>
      <w:r w:rsidRPr="00B659BB">
        <w:rPr>
          <w:spacing w:val="-5"/>
          <w:lang w:val="es-ES"/>
        </w:rPr>
        <w:t>The product features a “Made in Italy” logo embossed on the side end cap, certifying its origin and construction quality. From an environmental standpoint, ARIA is an eco-friendly product, with more than 80% of its components being recyclable and compliant with RoHS and REACH directives.</w:t>
      </w:r>
    </w:p>
    <w:p w14:paraId="2BDF26DC" w14:textId="76B6C7AF" w:rsidR="00B659BB" w:rsidRDefault="00B659BB" w:rsidP="00B659BB">
      <w:pPr>
        <w:pStyle w:val="Corpotesto"/>
        <w:rPr>
          <w:spacing w:val="-5"/>
        </w:rPr>
      </w:pPr>
      <w:r w:rsidRPr="00B659BB">
        <w:rPr>
          <w:spacing w:val="-5"/>
          <w:lang w:val="es-ES"/>
        </w:rPr>
        <w:t>ARIA is available with a DALI driver, 1 h or 3 h emergency modules compliant with EN 60598-2-22, as well as with a Bluetooth control system (CAS CBU ASD). The luminaire is also prepared for variable power supply and Tunable White technology, making it compatible with advanced lighting management and dynamic control systems.</w:t>
      </w:r>
      <w:r w:rsidRPr="00B659BB">
        <w:rPr>
          <w:spacing w:val="-5"/>
          <w:lang w:val="es-ES"/>
        </w:rPr>
        <w:br/>
      </w:r>
      <w:r w:rsidRPr="00B659BB">
        <w:rPr>
          <w:spacing w:val="-5"/>
        </w:rPr>
        <w:t xml:space="preserve">The standard </w:t>
      </w:r>
      <w:proofErr w:type="spellStart"/>
      <w:r w:rsidRPr="00B659BB">
        <w:rPr>
          <w:spacing w:val="-5"/>
        </w:rPr>
        <w:t>warranty</w:t>
      </w:r>
      <w:proofErr w:type="spellEnd"/>
      <w:r w:rsidRPr="00B659BB">
        <w:rPr>
          <w:spacing w:val="-5"/>
        </w:rPr>
        <w:t xml:space="preserve"> </w:t>
      </w:r>
      <w:proofErr w:type="spellStart"/>
      <w:r w:rsidRPr="00B659BB">
        <w:rPr>
          <w:spacing w:val="-5"/>
        </w:rPr>
        <w:t>is</w:t>
      </w:r>
      <w:proofErr w:type="spellEnd"/>
      <w:r w:rsidRPr="00B659BB">
        <w:rPr>
          <w:spacing w:val="-5"/>
        </w:rPr>
        <w:t xml:space="preserve"> 3 </w:t>
      </w:r>
      <w:proofErr w:type="spellStart"/>
      <w:r w:rsidRPr="00B659BB">
        <w:rPr>
          <w:spacing w:val="-5"/>
        </w:rPr>
        <w:t>years</w:t>
      </w:r>
      <w:proofErr w:type="spellEnd"/>
      <w:r w:rsidRPr="00B659BB">
        <w:rPr>
          <w:spacing w:val="-5"/>
        </w:rPr>
        <w:t xml:space="preserve">, </w:t>
      </w:r>
      <w:proofErr w:type="spellStart"/>
      <w:r w:rsidRPr="00B659BB">
        <w:rPr>
          <w:spacing w:val="-5"/>
        </w:rPr>
        <w:t>confirming</w:t>
      </w:r>
      <w:proofErr w:type="spellEnd"/>
      <w:r w:rsidRPr="00B659BB">
        <w:rPr>
          <w:spacing w:val="-5"/>
        </w:rPr>
        <w:t xml:space="preserve"> the reliability, performance, and overall </w:t>
      </w:r>
      <w:proofErr w:type="spellStart"/>
      <w:r w:rsidRPr="00B659BB">
        <w:rPr>
          <w:spacing w:val="-5"/>
        </w:rPr>
        <w:t>quality</w:t>
      </w:r>
      <w:proofErr w:type="spellEnd"/>
      <w:r w:rsidRPr="00B659BB">
        <w:rPr>
          <w:spacing w:val="-5"/>
        </w:rPr>
        <w:t xml:space="preserve"> of the product.</w:t>
      </w:r>
    </w:p>
    <w:p w14:paraId="5D176980" w14:textId="77777777" w:rsidR="00B659BB" w:rsidRDefault="00B659BB">
      <w:pPr>
        <w:rPr>
          <w:spacing w:val="-5"/>
        </w:rPr>
      </w:pPr>
      <w:r>
        <w:rPr>
          <w:spacing w:val="-5"/>
        </w:rPr>
        <w:br w:type="page"/>
      </w:r>
    </w:p>
    <w:p w14:paraId="2A4A55C9" w14:textId="77777777" w:rsidR="00B659BB" w:rsidRPr="00B659BB" w:rsidRDefault="00B659BB" w:rsidP="00B659BB">
      <w:pPr>
        <w:pStyle w:val="Corpotesto"/>
        <w:rPr>
          <w:spacing w:val="-5"/>
          <w:lang w:val="es-ES"/>
        </w:rPr>
      </w:pPr>
      <w:r w:rsidRPr="00B659BB">
        <w:rPr>
          <w:spacing w:val="-5"/>
        </w:rPr>
        <w:lastRenderedPageBreak/>
        <w:t xml:space="preserve">La </w:t>
      </w:r>
      <w:proofErr w:type="spellStart"/>
      <w:r w:rsidRPr="00B659BB">
        <w:rPr>
          <w:spacing w:val="-5"/>
        </w:rPr>
        <w:t>suspension</w:t>
      </w:r>
      <w:proofErr w:type="spellEnd"/>
      <w:r w:rsidRPr="00B659BB">
        <w:rPr>
          <w:spacing w:val="-5"/>
        </w:rPr>
        <w:t xml:space="preserve"> </w:t>
      </w:r>
      <w:proofErr w:type="spellStart"/>
      <w:r w:rsidRPr="00B659BB">
        <w:rPr>
          <w:spacing w:val="-5"/>
        </w:rPr>
        <w:t>linéaire</w:t>
      </w:r>
      <w:proofErr w:type="spellEnd"/>
      <w:r w:rsidRPr="00B659BB">
        <w:rPr>
          <w:spacing w:val="-5"/>
        </w:rPr>
        <w:t xml:space="preserve"> ARIA est un </w:t>
      </w:r>
      <w:proofErr w:type="spellStart"/>
      <w:r w:rsidRPr="00B659BB">
        <w:rPr>
          <w:spacing w:val="-5"/>
        </w:rPr>
        <w:t>luminaire</w:t>
      </w:r>
      <w:proofErr w:type="spellEnd"/>
      <w:r w:rsidRPr="00B659BB">
        <w:rPr>
          <w:spacing w:val="-5"/>
        </w:rPr>
        <w:t xml:space="preserve"> LED autonome à </w:t>
      </w:r>
      <w:proofErr w:type="spellStart"/>
      <w:r w:rsidRPr="00B659BB">
        <w:rPr>
          <w:spacing w:val="-5"/>
        </w:rPr>
        <w:t>très</w:t>
      </w:r>
      <w:proofErr w:type="spellEnd"/>
      <w:r w:rsidRPr="00B659BB">
        <w:rPr>
          <w:spacing w:val="-5"/>
        </w:rPr>
        <w:t xml:space="preserve"> haute </w:t>
      </w:r>
      <w:proofErr w:type="spellStart"/>
      <w:r w:rsidRPr="00B659BB">
        <w:rPr>
          <w:spacing w:val="-5"/>
        </w:rPr>
        <w:t>efficacité</w:t>
      </w:r>
      <w:proofErr w:type="spellEnd"/>
      <w:r w:rsidRPr="00B659BB">
        <w:rPr>
          <w:spacing w:val="-5"/>
        </w:rPr>
        <w:t xml:space="preserve"> </w:t>
      </w:r>
      <w:proofErr w:type="spellStart"/>
      <w:r w:rsidRPr="00B659BB">
        <w:rPr>
          <w:spacing w:val="-5"/>
        </w:rPr>
        <w:t>lumineuse</w:t>
      </w:r>
      <w:proofErr w:type="spellEnd"/>
      <w:r w:rsidRPr="00B659BB">
        <w:rPr>
          <w:spacing w:val="-5"/>
        </w:rPr>
        <w:t xml:space="preserve">, </w:t>
      </w:r>
      <w:proofErr w:type="spellStart"/>
      <w:r w:rsidRPr="00B659BB">
        <w:rPr>
          <w:spacing w:val="-5"/>
        </w:rPr>
        <w:t>conçu</w:t>
      </w:r>
      <w:proofErr w:type="spellEnd"/>
      <w:r w:rsidRPr="00B659BB">
        <w:rPr>
          <w:spacing w:val="-5"/>
        </w:rPr>
        <w:t xml:space="preserve"> pour garantir un </w:t>
      </w:r>
      <w:proofErr w:type="spellStart"/>
      <w:r w:rsidRPr="00B659BB">
        <w:rPr>
          <w:spacing w:val="-5"/>
        </w:rPr>
        <w:t>excellent</w:t>
      </w:r>
      <w:proofErr w:type="spellEnd"/>
      <w:r w:rsidRPr="00B659BB">
        <w:rPr>
          <w:spacing w:val="-5"/>
        </w:rPr>
        <w:t xml:space="preserve"> confort </w:t>
      </w:r>
      <w:proofErr w:type="spellStart"/>
      <w:r w:rsidRPr="00B659BB">
        <w:rPr>
          <w:spacing w:val="-5"/>
        </w:rPr>
        <w:t>visuel</w:t>
      </w:r>
      <w:proofErr w:type="spellEnd"/>
      <w:r w:rsidRPr="00B659BB">
        <w:rPr>
          <w:spacing w:val="-5"/>
        </w:rPr>
        <w:t xml:space="preserve"> et </w:t>
      </w:r>
      <w:proofErr w:type="spellStart"/>
      <w:r w:rsidRPr="00B659BB">
        <w:rPr>
          <w:spacing w:val="-5"/>
        </w:rPr>
        <w:t>des</w:t>
      </w:r>
      <w:proofErr w:type="spellEnd"/>
      <w:r w:rsidRPr="00B659BB">
        <w:rPr>
          <w:spacing w:val="-5"/>
        </w:rPr>
        <w:t xml:space="preserve"> performances </w:t>
      </w:r>
      <w:proofErr w:type="spellStart"/>
      <w:r w:rsidRPr="00B659BB">
        <w:rPr>
          <w:spacing w:val="-5"/>
        </w:rPr>
        <w:t>éclairagistes</w:t>
      </w:r>
      <w:proofErr w:type="spellEnd"/>
      <w:r w:rsidRPr="00B659BB">
        <w:rPr>
          <w:spacing w:val="-5"/>
        </w:rPr>
        <w:t xml:space="preserve"> de </w:t>
      </w:r>
      <w:proofErr w:type="spellStart"/>
      <w:r w:rsidRPr="00B659BB">
        <w:rPr>
          <w:spacing w:val="-5"/>
        </w:rPr>
        <w:t>haut</w:t>
      </w:r>
      <w:proofErr w:type="spellEnd"/>
      <w:r w:rsidRPr="00B659BB">
        <w:rPr>
          <w:spacing w:val="-5"/>
        </w:rPr>
        <w:t xml:space="preserve"> </w:t>
      </w:r>
      <w:proofErr w:type="spellStart"/>
      <w:r w:rsidRPr="00B659BB">
        <w:rPr>
          <w:spacing w:val="-5"/>
        </w:rPr>
        <w:t>niveau</w:t>
      </w:r>
      <w:proofErr w:type="spellEnd"/>
      <w:r w:rsidRPr="00B659BB">
        <w:rPr>
          <w:spacing w:val="-5"/>
        </w:rPr>
        <w:t xml:space="preserve">. </w:t>
      </w:r>
      <w:r w:rsidRPr="00B659BB">
        <w:rPr>
          <w:spacing w:val="-5"/>
          <w:lang w:val="es-ES"/>
        </w:rPr>
        <w:t>Grâce à ses caractéristiques techniques et esthétiques, ARIA constitue une solution idéale pour les bureaux, open spaces, showrooms, magasins, espaces commerciaux et d’exposition, ainsi que pour les environnements de travail en général.</w:t>
      </w:r>
    </w:p>
    <w:p w14:paraId="00C9C28F" w14:textId="77777777" w:rsidR="00B659BB" w:rsidRPr="00B659BB" w:rsidRDefault="00B659BB" w:rsidP="00B659BB">
      <w:pPr>
        <w:pStyle w:val="Corpotesto"/>
        <w:rPr>
          <w:spacing w:val="-5"/>
          <w:lang w:val="es-ES"/>
        </w:rPr>
      </w:pPr>
      <w:r w:rsidRPr="00B659BB">
        <w:rPr>
          <w:spacing w:val="-5"/>
          <w:lang w:val="es-ES"/>
        </w:rPr>
        <w:t>Le corps du luminaire est réalisé en tôle d’acier profilée d’une épaisseur de 6/10, avec un traitement de surface par peinture époxy assurant résistance mécanique et durabilité dans le temps. La structure interne dissipatrice est en aluminium d’une épaisseur de 10/10 et intègre un système de dissipation thermique passive, permettant une évacuation efficace de la chaleur sans composants actifs et contribuant à la fiabilité et à la longévité du produit. Le luminaire est conçu en Classe I.</w:t>
      </w:r>
    </w:p>
    <w:p w14:paraId="5739A6D0" w14:textId="77777777" w:rsidR="00B659BB" w:rsidRPr="00B659BB" w:rsidRDefault="00B659BB" w:rsidP="00B659BB">
      <w:pPr>
        <w:pStyle w:val="Corpotesto"/>
        <w:rPr>
          <w:spacing w:val="-5"/>
          <w:lang w:val="es-ES"/>
        </w:rPr>
      </w:pPr>
      <w:r w:rsidRPr="00B659BB">
        <w:rPr>
          <w:spacing w:val="-5"/>
          <w:lang w:val="es-ES"/>
        </w:rPr>
        <w:t>Le système d’installation comprend une platine de fixation au plafond, un câble d’alimentation de 2,5 m et des suspentes en acier avec boule et réglage de hauteur, permettant un ajustement précis de la suspension. La finition est réalisée par revêtement intégral en peinture poudre polyester mate, disponible en RAL 9003 texturé et RAL 9005. Le design se distingue par l’absence totale de visserie extérieure visible, au bénéfice de l’esthétique et de la facilité d’entretien. Le degré de protection est IP43, adapté aux environnements intérieurs et professionnels.</w:t>
      </w:r>
    </w:p>
    <w:p w14:paraId="59C1629D" w14:textId="77777777" w:rsidR="00B659BB" w:rsidRPr="00B659BB" w:rsidRDefault="00B659BB" w:rsidP="00B659BB">
      <w:pPr>
        <w:pStyle w:val="Corpotesto"/>
        <w:rPr>
          <w:spacing w:val="-5"/>
          <w:lang w:val="es-ES"/>
        </w:rPr>
      </w:pPr>
      <w:r w:rsidRPr="00B659BB">
        <w:rPr>
          <w:spacing w:val="-5"/>
          <w:lang w:val="es-ES"/>
        </w:rPr>
        <w:t>Le système optique utilise des barres LED à très haute efficacité, avec un rendement pouvant atteindre 186 lm/W à 150 mA (Tj = 85°C), disponibles en températures de couleur 3000 K, 4000 K et 5000 K. L’indice de rendu des couleurs est CRI ≥80, avec une cohérence chromatique minimale garantie de 3 pas MacAdam ; une version CRI 90 est disponible sur demande. Les puissances vont de 10 W à 51 W, avec des flux lumineux nominaux de 1 800 lm à 9 420 lm et des courants standards compris entre 250 mA et 425 mA, assurant une grande flexibilité de conception et une consommation énergétique optimisée.</w:t>
      </w:r>
    </w:p>
    <w:p w14:paraId="6AF0F94C" w14:textId="77777777" w:rsidR="00B659BB" w:rsidRPr="00B659BB" w:rsidRDefault="00B659BB" w:rsidP="00B659BB">
      <w:pPr>
        <w:pStyle w:val="Corpotesto"/>
        <w:rPr>
          <w:spacing w:val="-5"/>
          <w:lang w:val="es-ES"/>
        </w:rPr>
      </w:pPr>
      <w:r w:rsidRPr="00B659BB">
        <w:rPr>
          <w:spacing w:val="-5"/>
          <w:lang w:val="es-ES"/>
        </w:rPr>
        <w:t>Le diffuseur opalin est réalisé par extrusion de polyméthacrylate de méthyle (PMMA anti-UV), conforme à la classification UL94 et répondant aux exigences de résistance au fil incandescent à 850°C, rendant le produit adapté aux environnements publics et à forte fréquentation.</w:t>
      </w:r>
    </w:p>
    <w:p w14:paraId="3998D7C3" w14:textId="77777777" w:rsidR="00B659BB" w:rsidRPr="00B659BB" w:rsidRDefault="00B659BB" w:rsidP="00B659BB">
      <w:pPr>
        <w:pStyle w:val="Corpotesto"/>
        <w:rPr>
          <w:spacing w:val="-5"/>
          <w:lang w:val="es-ES"/>
        </w:rPr>
      </w:pPr>
      <w:r w:rsidRPr="00B659BB">
        <w:rPr>
          <w:spacing w:val="-5"/>
          <w:lang w:val="es-ES"/>
        </w:rPr>
        <w:t>Conformément à la norme EN 62471:2008 relative au risque photobiologique, ARIA est classée dans le groupe de risque « Exempt » (RG0), garantissant une sécurité totale pour les utilisateurs. Le produit est certifié CE, conforme aux directives RoHS et REACH, et respecte les normes EN/IEC 60598-1:2015 et EN/IEC 60598-2-1.</w:t>
      </w:r>
    </w:p>
    <w:p w14:paraId="379A371F" w14:textId="77777777" w:rsidR="00B659BB" w:rsidRPr="00B659BB" w:rsidRDefault="00B659BB" w:rsidP="00B659BB">
      <w:pPr>
        <w:pStyle w:val="Corpotesto"/>
        <w:rPr>
          <w:spacing w:val="-5"/>
          <w:lang w:val="es-ES"/>
        </w:rPr>
      </w:pPr>
      <w:r w:rsidRPr="00B659BB">
        <w:rPr>
          <w:spacing w:val="-5"/>
          <w:lang w:val="es-ES"/>
        </w:rPr>
        <w:t>La durée de vie est particulièrement élevée et documentée par des essais LM80, LM79 et TM21, avec une durée de vie des LED de 72 000 heures (L80 B10 à 25°C) et de 55 000 heures (L80 B10 à 45°C). La plage de température de fonctionnement standard s’étend de -25°C à +40°C, garantissant une fiabilité même dans des conditions environnementales exigeantes.</w:t>
      </w:r>
    </w:p>
    <w:p w14:paraId="32416D97" w14:textId="77777777" w:rsidR="00B659BB" w:rsidRPr="00B659BB" w:rsidRDefault="00B659BB" w:rsidP="00B659BB">
      <w:pPr>
        <w:pStyle w:val="Corpotesto"/>
        <w:rPr>
          <w:spacing w:val="-5"/>
          <w:lang w:val="es-ES"/>
        </w:rPr>
      </w:pPr>
      <w:r w:rsidRPr="00B659BB">
        <w:rPr>
          <w:spacing w:val="-5"/>
          <w:lang w:val="es-ES"/>
        </w:rPr>
        <w:t>L’alimentation électronique fonctionne en 220–240 V, 50/60 Hz, et intègre des systèmes de protection avancés : protection contre les surtensions impulsionnelles (4 kV en mode commun et 2 kV en mode différentiel), protection contre les surtensions avec arrêt automatique au-delà de 285 V, protection contre les surcharges, les courts-circuits, la coupure du neutre et les surchauffes, avec double seuil d’intervention (réduction de courant par NTC et coupure électrique), conformément à la norme EN 61000-4-5. Un SPD de 12 kV est disponible sur demande. Le facteur de puissance est cos</w:t>
      </w:r>
      <w:r w:rsidRPr="00B659BB">
        <w:rPr>
          <w:spacing w:val="-5"/>
        </w:rPr>
        <w:t>φ</w:t>
      </w:r>
      <w:r w:rsidRPr="00B659BB">
        <w:rPr>
          <w:spacing w:val="-5"/>
          <w:lang w:val="es-ES"/>
        </w:rPr>
        <w:t xml:space="preserve"> ≥0,95, avec une distorsion harmonique inférieure à 4 %.</w:t>
      </w:r>
    </w:p>
    <w:p w14:paraId="1315FEB8" w14:textId="77777777" w:rsidR="00B659BB" w:rsidRPr="00B659BB" w:rsidRDefault="00B659BB" w:rsidP="00B659BB">
      <w:pPr>
        <w:pStyle w:val="Corpotesto"/>
        <w:rPr>
          <w:spacing w:val="-5"/>
          <w:lang w:val="es-ES"/>
        </w:rPr>
      </w:pPr>
      <w:r w:rsidRPr="00B659BB">
        <w:rPr>
          <w:spacing w:val="-5"/>
        </w:rPr>
        <w:t xml:space="preserve">Le </w:t>
      </w:r>
      <w:proofErr w:type="spellStart"/>
      <w:r w:rsidRPr="00B659BB">
        <w:rPr>
          <w:spacing w:val="-5"/>
        </w:rPr>
        <w:t>produit</w:t>
      </w:r>
      <w:proofErr w:type="spellEnd"/>
      <w:r w:rsidRPr="00B659BB">
        <w:rPr>
          <w:spacing w:val="-5"/>
        </w:rPr>
        <w:t xml:space="preserve"> porte </w:t>
      </w:r>
      <w:proofErr w:type="gramStart"/>
      <w:r w:rsidRPr="00B659BB">
        <w:rPr>
          <w:spacing w:val="-5"/>
        </w:rPr>
        <w:t>le logo</w:t>
      </w:r>
      <w:proofErr w:type="gramEnd"/>
      <w:r w:rsidRPr="00B659BB">
        <w:rPr>
          <w:spacing w:val="-5"/>
        </w:rPr>
        <w:t xml:space="preserve"> </w:t>
      </w:r>
      <w:proofErr w:type="gramStart"/>
      <w:r w:rsidRPr="00B659BB">
        <w:rPr>
          <w:spacing w:val="-5"/>
        </w:rPr>
        <w:t>« Made</w:t>
      </w:r>
      <w:proofErr w:type="gramEnd"/>
      <w:r w:rsidRPr="00B659BB">
        <w:rPr>
          <w:spacing w:val="-5"/>
        </w:rPr>
        <w:t xml:space="preserve"> in </w:t>
      </w:r>
      <w:proofErr w:type="spellStart"/>
      <w:proofErr w:type="gramStart"/>
      <w:r w:rsidRPr="00B659BB">
        <w:rPr>
          <w:spacing w:val="-5"/>
        </w:rPr>
        <w:t>Italy</w:t>
      </w:r>
      <w:proofErr w:type="spellEnd"/>
      <w:r w:rsidRPr="00B659BB">
        <w:rPr>
          <w:spacing w:val="-5"/>
        </w:rPr>
        <w:t xml:space="preserve"> »</w:t>
      </w:r>
      <w:proofErr w:type="gramEnd"/>
      <w:r w:rsidRPr="00B659BB">
        <w:rPr>
          <w:spacing w:val="-5"/>
        </w:rPr>
        <w:t xml:space="preserve"> </w:t>
      </w:r>
      <w:proofErr w:type="spellStart"/>
      <w:r w:rsidRPr="00B659BB">
        <w:rPr>
          <w:spacing w:val="-5"/>
        </w:rPr>
        <w:t>embossé</w:t>
      </w:r>
      <w:proofErr w:type="spellEnd"/>
      <w:r w:rsidRPr="00B659BB">
        <w:rPr>
          <w:spacing w:val="-5"/>
        </w:rPr>
        <w:t xml:space="preserve"> sur la testata </w:t>
      </w:r>
      <w:proofErr w:type="spellStart"/>
      <w:r w:rsidRPr="00B659BB">
        <w:rPr>
          <w:spacing w:val="-5"/>
        </w:rPr>
        <w:t>latérale</w:t>
      </w:r>
      <w:proofErr w:type="spellEnd"/>
      <w:r w:rsidRPr="00B659BB">
        <w:rPr>
          <w:spacing w:val="-5"/>
        </w:rPr>
        <w:t xml:space="preserve">, </w:t>
      </w:r>
      <w:proofErr w:type="spellStart"/>
      <w:r w:rsidRPr="00B659BB">
        <w:rPr>
          <w:spacing w:val="-5"/>
        </w:rPr>
        <w:t>garantissant</w:t>
      </w:r>
      <w:proofErr w:type="spellEnd"/>
      <w:r w:rsidRPr="00B659BB">
        <w:rPr>
          <w:spacing w:val="-5"/>
        </w:rPr>
        <w:t xml:space="preserve"> son origine et sa </w:t>
      </w:r>
      <w:proofErr w:type="spellStart"/>
      <w:r w:rsidRPr="00B659BB">
        <w:rPr>
          <w:spacing w:val="-5"/>
        </w:rPr>
        <w:t>qualité</w:t>
      </w:r>
      <w:proofErr w:type="spellEnd"/>
      <w:r w:rsidRPr="00B659BB">
        <w:rPr>
          <w:spacing w:val="-5"/>
        </w:rPr>
        <w:t xml:space="preserve"> de </w:t>
      </w:r>
      <w:proofErr w:type="spellStart"/>
      <w:r w:rsidRPr="00B659BB">
        <w:rPr>
          <w:spacing w:val="-5"/>
        </w:rPr>
        <w:t>fabrication</w:t>
      </w:r>
      <w:proofErr w:type="spellEnd"/>
      <w:r w:rsidRPr="00B659BB">
        <w:rPr>
          <w:spacing w:val="-5"/>
        </w:rPr>
        <w:t xml:space="preserve">. </w:t>
      </w:r>
      <w:r w:rsidRPr="00B659BB">
        <w:rPr>
          <w:spacing w:val="-5"/>
          <w:lang w:val="es-ES"/>
        </w:rPr>
        <w:t>D’un point de vue environnemental, ARIA est un produit respectueux de l’environnement, dont plus de 80 % des composants sont recyclables et conformes aux directives RoHS et REACH.</w:t>
      </w:r>
    </w:p>
    <w:p w14:paraId="4DD9898C" w14:textId="51EDDC20" w:rsidR="00B659BB" w:rsidRDefault="00B659BB" w:rsidP="00B659BB">
      <w:pPr>
        <w:pStyle w:val="Corpotesto"/>
        <w:rPr>
          <w:spacing w:val="-5"/>
        </w:rPr>
      </w:pPr>
      <w:r w:rsidRPr="00B659BB">
        <w:rPr>
          <w:spacing w:val="-5"/>
          <w:lang w:val="es-ES"/>
        </w:rPr>
        <w:t>ARIA est disponible avec une alimentation DALI, des modules d’éclairage de secours de 1 h ou 3 h conformes à la norme EN 60598-2-22, ainsi qu’avec un système de contrôle Bluetooth CAS CBU ASD. Le luminaire est également préparé pour une alimentation variable et la technologie Tunable White, ce qui le rend compatible avec des systèmes avancés de gestion et de régulation dynamique de l’éclairage.</w:t>
      </w:r>
      <w:r w:rsidRPr="00B659BB">
        <w:rPr>
          <w:spacing w:val="-5"/>
          <w:lang w:val="es-ES"/>
        </w:rPr>
        <w:br/>
      </w:r>
      <w:r w:rsidRPr="00B659BB">
        <w:rPr>
          <w:spacing w:val="-5"/>
        </w:rPr>
        <w:t xml:space="preserve">La </w:t>
      </w:r>
      <w:proofErr w:type="spellStart"/>
      <w:r w:rsidRPr="00B659BB">
        <w:rPr>
          <w:spacing w:val="-5"/>
        </w:rPr>
        <w:t>garantie</w:t>
      </w:r>
      <w:proofErr w:type="spellEnd"/>
      <w:r w:rsidRPr="00B659BB">
        <w:rPr>
          <w:spacing w:val="-5"/>
        </w:rPr>
        <w:t xml:space="preserve"> standard est de 3 ans, </w:t>
      </w:r>
      <w:proofErr w:type="spellStart"/>
      <w:r w:rsidRPr="00B659BB">
        <w:rPr>
          <w:spacing w:val="-5"/>
        </w:rPr>
        <w:t>confirmant</w:t>
      </w:r>
      <w:proofErr w:type="spellEnd"/>
      <w:r w:rsidRPr="00B659BB">
        <w:rPr>
          <w:spacing w:val="-5"/>
        </w:rPr>
        <w:t xml:space="preserve"> la </w:t>
      </w:r>
      <w:proofErr w:type="spellStart"/>
      <w:r w:rsidRPr="00B659BB">
        <w:rPr>
          <w:spacing w:val="-5"/>
        </w:rPr>
        <w:t>fiabilité</w:t>
      </w:r>
      <w:proofErr w:type="spellEnd"/>
      <w:r w:rsidRPr="00B659BB">
        <w:rPr>
          <w:spacing w:val="-5"/>
        </w:rPr>
        <w:t xml:space="preserve">, </w:t>
      </w:r>
      <w:proofErr w:type="spellStart"/>
      <w:r w:rsidRPr="00B659BB">
        <w:rPr>
          <w:spacing w:val="-5"/>
        </w:rPr>
        <w:t>les</w:t>
      </w:r>
      <w:proofErr w:type="spellEnd"/>
      <w:r w:rsidRPr="00B659BB">
        <w:rPr>
          <w:spacing w:val="-5"/>
        </w:rPr>
        <w:t xml:space="preserve"> performances et la </w:t>
      </w:r>
      <w:proofErr w:type="spellStart"/>
      <w:r w:rsidRPr="00B659BB">
        <w:rPr>
          <w:spacing w:val="-5"/>
        </w:rPr>
        <w:t>qualité</w:t>
      </w:r>
      <w:proofErr w:type="spellEnd"/>
      <w:r w:rsidRPr="00B659BB">
        <w:rPr>
          <w:spacing w:val="-5"/>
        </w:rPr>
        <w:t xml:space="preserve"> globale </w:t>
      </w:r>
      <w:proofErr w:type="spellStart"/>
      <w:r w:rsidRPr="00B659BB">
        <w:rPr>
          <w:spacing w:val="-5"/>
        </w:rPr>
        <w:t>du</w:t>
      </w:r>
      <w:proofErr w:type="spellEnd"/>
      <w:r w:rsidRPr="00B659BB">
        <w:rPr>
          <w:spacing w:val="-5"/>
        </w:rPr>
        <w:t xml:space="preserve"> </w:t>
      </w:r>
      <w:proofErr w:type="spellStart"/>
      <w:r w:rsidRPr="00B659BB">
        <w:rPr>
          <w:spacing w:val="-5"/>
        </w:rPr>
        <w:t>produit</w:t>
      </w:r>
      <w:proofErr w:type="spellEnd"/>
      <w:r w:rsidRPr="00B659BB">
        <w:rPr>
          <w:spacing w:val="-5"/>
        </w:rPr>
        <w:t>.</w:t>
      </w:r>
    </w:p>
    <w:p w14:paraId="2D229A88" w14:textId="77777777" w:rsidR="00B659BB" w:rsidRDefault="00B659BB">
      <w:pPr>
        <w:rPr>
          <w:spacing w:val="-5"/>
        </w:rPr>
      </w:pPr>
      <w:r>
        <w:rPr>
          <w:spacing w:val="-5"/>
        </w:rPr>
        <w:br w:type="page"/>
      </w:r>
    </w:p>
    <w:p w14:paraId="569B71B3" w14:textId="77777777" w:rsidR="00B659BB" w:rsidRPr="00B659BB" w:rsidRDefault="00B659BB" w:rsidP="00B659BB">
      <w:pPr>
        <w:pStyle w:val="Corpotesto"/>
        <w:rPr>
          <w:spacing w:val="-5"/>
        </w:rPr>
      </w:pPr>
      <w:r w:rsidRPr="00B659BB">
        <w:rPr>
          <w:spacing w:val="-5"/>
        </w:rPr>
        <w:lastRenderedPageBreak/>
        <w:t xml:space="preserve">Die lineare </w:t>
      </w:r>
      <w:proofErr w:type="spellStart"/>
      <w:r w:rsidRPr="00B659BB">
        <w:rPr>
          <w:spacing w:val="-5"/>
        </w:rPr>
        <w:t>Pendelleuchte</w:t>
      </w:r>
      <w:proofErr w:type="spellEnd"/>
      <w:r w:rsidRPr="00B659BB">
        <w:rPr>
          <w:spacing w:val="-5"/>
        </w:rPr>
        <w:t xml:space="preserve"> ARIA </w:t>
      </w:r>
      <w:proofErr w:type="spellStart"/>
      <w:r w:rsidRPr="00B659BB">
        <w:rPr>
          <w:spacing w:val="-5"/>
        </w:rPr>
        <w:t>ist</w:t>
      </w:r>
      <w:proofErr w:type="spellEnd"/>
      <w:r w:rsidRPr="00B659BB">
        <w:rPr>
          <w:spacing w:val="-5"/>
        </w:rPr>
        <w:t xml:space="preserve"> </w:t>
      </w:r>
      <w:proofErr w:type="spellStart"/>
      <w:r w:rsidRPr="00B659BB">
        <w:rPr>
          <w:spacing w:val="-5"/>
        </w:rPr>
        <w:t>eine</w:t>
      </w:r>
      <w:proofErr w:type="spellEnd"/>
      <w:r w:rsidRPr="00B659BB">
        <w:rPr>
          <w:spacing w:val="-5"/>
        </w:rPr>
        <w:t xml:space="preserve"> </w:t>
      </w:r>
      <w:proofErr w:type="spellStart"/>
      <w:r w:rsidRPr="00B659BB">
        <w:rPr>
          <w:spacing w:val="-5"/>
        </w:rPr>
        <w:t>eigenständige</w:t>
      </w:r>
      <w:proofErr w:type="spellEnd"/>
      <w:r w:rsidRPr="00B659BB">
        <w:rPr>
          <w:spacing w:val="-5"/>
        </w:rPr>
        <w:t xml:space="preserve"> LED-</w:t>
      </w:r>
      <w:proofErr w:type="spellStart"/>
      <w:r w:rsidRPr="00B659BB">
        <w:rPr>
          <w:spacing w:val="-5"/>
        </w:rPr>
        <w:t>Leuchte</w:t>
      </w:r>
      <w:proofErr w:type="spellEnd"/>
      <w:r w:rsidRPr="00B659BB">
        <w:rPr>
          <w:spacing w:val="-5"/>
        </w:rPr>
        <w:t xml:space="preserve"> </w:t>
      </w:r>
      <w:proofErr w:type="spellStart"/>
      <w:r w:rsidRPr="00B659BB">
        <w:rPr>
          <w:spacing w:val="-5"/>
        </w:rPr>
        <w:t>mit</w:t>
      </w:r>
      <w:proofErr w:type="spellEnd"/>
      <w:r w:rsidRPr="00B659BB">
        <w:rPr>
          <w:spacing w:val="-5"/>
        </w:rPr>
        <w:t xml:space="preserve"> </w:t>
      </w:r>
      <w:proofErr w:type="spellStart"/>
      <w:r w:rsidRPr="00B659BB">
        <w:rPr>
          <w:spacing w:val="-5"/>
        </w:rPr>
        <w:t>äußerst</w:t>
      </w:r>
      <w:proofErr w:type="spellEnd"/>
      <w:r w:rsidRPr="00B659BB">
        <w:rPr>
          <w:spacing w:val="-5"/>
        </w:rPr>
        <w:t xml:space="preserve"> </w:t>
      </w:r>
      <w:proofErr w:type="spellStart"/>
      <w:r w:rsidRPr="00B659BB">
        <w:rPr>
          <w:spacing w:val="-5"/>
        </w:rPr>
        <w:t>hoher</w:t>
      </w:r>
      <w:proofErr w:type="spellEnd"/>
      <w:r w:rsidRPr="00B659BB">
        <w:rPr>
          <w:spacing w:val="-5"/>
        </w:rPr>
        <w:t xml:space="preserve"> </w:t>
      </w:r>
      <w:proofErr w:type="spellStart"/>
      <w:r w:rsidRPr="00B659BB">
        <w:rPr>
          <w:spacing w:val="-5"/>
        </w:rPr>
        <w:t>Lichtausbeute</w:t>
      </w:r>
      <w:proofErr w:type="spellEnd"/>
      <w:r w:rsidRPr="00B659BB">
        <w:rPr>
          <w:spacing w:val="-5"/>
        </w:rPr>
        <w:t xml:space="preserve">, die </w:t>
      </w:r>
      <w:proofErr w:type="spellStart"/>
      <w:r w:rsidRPr="00B659BB">
        <w:rPr>
          <w:spacing w:val="-5"/>
        </w:rPr>
        <w:t>für</w:t>
      </w:r>
      <w:proofErr w:type="spellEnd"/>
      <w:r w:rsidRPr="00B659BB">
        <w:rPr>
          <w:spacing w:val="-5"/>
        </w:rPr>
        <w:t xml:space="preserve"> </w:t>
      </w:r>
      <w:proofErr w:type="spellStart"/>
      <w:r w:rsidRPr="00B659BB">
        <w:rPr>
          <w:spacing w:val="-5"/>
        </w:rPr>
        <w:t>hohen</w:t>
      </w:r>
      <w:proofErr w:type="spellEnd"/>
      <w:r w:rsidRPr="00B659BB">
        <w:rPr>
          <w:spacing w:val="-5"/>
        </w:rPr>
        <w:t xml:space="preserve"> </w:t>
      </w:r>
      <w:proofErr w:type="spellStart"/>
      <w:r w:rsidRPr="00B659BB">
        <w:rPr>
          <w:spacing w:val="-5"/>
        </w:rPr>
        <w:t>Sehkomfort</w:t>
      </w:r>
      <w:proofErr w:type="spellEnd"/>
      <w:r w:rsidRPr="00B659BB">
        <w:rPr>
          <w:spacing w:val="-5"/>
        </w:rPr>
        <w:t xml:space="preserve"> und </w:t>
      </w:r>
      <w:proofErr w:type="spellStart"/>
      <w:r w:rsidRPr="00B659BB">
        <w:rPr>
          <w:spacing w:val="-5"/>
        </w:rPr>
        <w:t>erstklassige</w:t>
      </w:r>
      <w:proofErr w:type="spellEnd"/>
      <w:r w:rsidRPr="00B659BB">
        <w:rPr>
          <w:spacing w:val="-5"/>
        </w:rPr>
        <w:t xml:space="preserve"> </w:t>
      </w:r>
      <w:proofErr w:type="spellStart"/>
      <w:r w:rsidRPr="00B659BB">
        <w:rPr>
          <w:spacing w:val="-5"/>
        </w:rPr>
        <w:t>lichttechnische</w:t>
      </w:r>
      <w:proofErr w:type="spellEnd"/>
      <w:r w:rsidRPr="00B659BB">
        <w:rPr>
          <w:spacing w:val="-5"/>
        </w:rPr>
        <w:t xml:space="preserve"> </w:t>
      </w:r>
      <w:proofErr w:type="spellStart"/>
      <w:r w:rsidRPr="00B659BB">
        <w:rPr>
          <w:spacing w:val="-5"/>
        </w:rPr>
        <w:t>Leistung</w:t>
      </w:r>
      <w:proofErr w:type="spellEnd"/>
      <w:r w:rsidRPr="00B659BB">
        <w:rPr>
          <w:spacing w:val="-5"/>
        </w:rPr>
        <w:t xml:space="preserve"> </w:t>
      </w:r>
      <w:proofErr w:type="spellStart"/>
      <w:r w:rsidRPr="00B659BB">
        <w:rPr>
          <w:spacing w:val="-5"/>
        </w:rPr>
        <w:t>entwickelt</w:t>
      </w:r>
      <w:proofErr w:type="spellEnd"/>
      <w:r w:rsidRPr="00B659BB">
        <w:rPr>
          <w:spacing w:val="-5"/>
        </w:rPr>
        <w:t xml:space="preserve"> </w:t>
      </w:r>
      <w:proofErr w:type="spellStart"/>
      <w:r w:rsidRPr="00B659BB">
        <w:rPr>
          <w:spacing w:val="-5"/>
        </w:rPr>
        <w:t>wurde</w:t>
      </w:r>
      <w:proofErr w:type="spellEnd"/>
      <w:r w:rsidRPr="00B659BB">
        <w:rPr>
          <w:spacing w:val="-5"/>
        </w:rPr>
        <w:t xml:space="preserve">. </w:t>
      </w:r>
      <w:proofErr w:type="spellStart"/>
      <w:r w:rsidRPr="00B659BB">
        <w:rPr>
          <w:spacing w:val="-5"/>
        </w:rPr>
        <w:t>Dank</w:t>
      </w:r>
      <w:proofErr w:type="spellEnd"/>
      <w:r w:rsidRPr="00B659BB">
        <w:rPr>
          <w:spacing w:val="-5"/>
        </w:rPr>
        <w:t xml:space="preserve"> </w:t>
      </w:r>
      <w:proofErr w:type="spellStart"/>
      <w:r w:rsidRPr="00B659BB">
        <w:rPr>
          <w:spacing w:val="-5"/>
        </w:rPr>
        <w:t>ihrer</w:t>
      </w:r>
      <w:proofErr w:type="spellEnd"/>
      <w:r w:rsidRPr="00B659BB">
        <w:rPr>
          <w:spacing w:val="-5"/>
        </w:rPr>
        <w:t xml:space="preserve"> </w:t>
      </w:r>
      <w:proofErr w:type="spellStart"/>
      <w:r w:rsidRPr="00B659BB">
        <w:rPr>
          <w:spacing w:val="-5"/>
        </w:rPr>
        <w:t>technischen</w:t>
      </w:r>
      <w:proofErr w:type="spellEnd"/>
      <w:r w:rsidRPr="00B659BB">
        <w:rPr>
          <w:spacing w:val="-5"/>
        </w:rPr>
        <w:t xml:space="preserve"> und </w:t>
      </w:r>
      <w:proofErr w:type="spellStart"/>
      <w:r w:rsidRPr="00B659BB">
        <w:rPr>
          <w:spacing w:val="-5"/>
        </w:rPr>
        <w:t>gestalterischen</w:t>
      </w:r>
      <w:proofErr w:type="spellEnd"/>
      <w:r w:rsidRPr="00B659BB">
        <w:rPr>
          <w:spacing w:val="-5"/>
        </w:rPr>
        <w:t xml:space="preserve"> </w:t>
      </w:r>
      <w:proofErr w:type="spellStart"/>
      <w:r w:rsidRPr="00B659BB">
        <w:rPr>
          <w:spacing w:val="-5"/>
        </w:rPr>
        <w:t>Eigenschaften</w:t>
      </w:r>
      <w:proofErr w:type="spellEnd"/>
      <w:r w:rsidRPr="00B659BB">
        <w:rPr>
          <w:spacing w:val="-5"/>
        </w:rPr>
        <w:t xml:space="preserve"> </w:t>
      </w:r>
      <w:proofErr w:type="spellStart"/>
      <w:r w:rsidRPr="00B659BB">
        <w:rPr>
          <w:spacing w:val="-5"/>
        </w:rPr>
        <w:t>ist</w:t>
      </w:r>
      <w:proofErr w:type="spellEnd"/>
      <w:r w:rsidRPr="00B659BB">
        <w:rPr>
          <w:spacing w:val="-5"/>
        </w:rPr>
        <w:t xml:space="preserve"> ARIA </w:t>
      </w:r>
      <w:proofErr w:type="spellStart"/>
      <w:r w:rsidRPr="00B659BB">
        <w:rPr>
          <w:spacing w:val="-5"/>
        </w:rPr>
        <w:t>eine</w:t>
      </w:r>
      <w:proofErr w:type="spellEnd"/>
      <w:r w:rsidRPr="00B659BB">
        <w:rPr>
          <w:spacing w:val="-5"/>
        </w:rPr>
        <w:t xml:space="preserve"> ideale </w:t>
      </w:r>
      <w:proofErr w:type="spellStart"/>
      <w:r w:rsidRPr="00B659BB">
        <w:rPr>
          <w:spacing w:val="-5"/>
        </w:rPr>
        <w:t>Lösung</w:t>
      </w:r>
      <w:proofErr w:type="spellEnd"/>
      <w:r w:rsidRPr="00B659BB">
        <w:rPr>
          <w:spacing w:val="-5"/>
        </w:rPr>
        <w:t xml:space="preserve"> </w:t>
      </w:r>
      <w:proofErr w:type="spellStart"/>
      <w:r w:rsidRPr="00B659BB">
        <w:rPr>
          <w:spacing w:val="-5"/>
        </w:rPr>
        <w:t>für</w:t>
      </w:r>
      <w:proofErr w:type="spellEnd"/>
      <w:r w:rsidRPr="00B659BB">
        <w:rPr>
          <w:spacing w:val="-5"/>
        </w:rPr>
        <w:t xml:space="preserve"> </w:t>
      </w:r>
      <w:proofErr w:type="spellStart"/>
      <w:r w:rsidRPr="00B659BB">
        <w:rPr>
          <w:spacing w:val="-5"/>
        </w:rPr>
        <w:t>Büros</w:t>
      </w:r>
      <w:proofErr w:type="spellEnd"/>
      <w:r w:rsidRPr="00B659BB">
        <w:rPr>
          <w:spacing w:val="-5"/>
        </w:rPr>
        <w:t>, Open-Space-</w:t>
      </w:r>
      <w:proofErr w:type="spellStart"/>
      <w:r w:rsidRPr="00B659BB">
        <w:rPr>
          <w:spacing w:val="-5"/>
        </w:rPr>
        <w:t>Bereiche</w:t>
      </w:r>
      <w:proofErr w:type="spellEnd"/>
      <w:r w:rsidRPr="00B659BB">
        <w:rPr>
          <w:spacing w:val="-5"/>
        </w:rPr>
        <w:t xml:space="preserve">, Showrooms, </w:t>
      </w:r>
      <w:proofErr w:type="spellStart"/>
      <w:r w:rsidRPr="00B659BB">
        <w:rPr>
          <w:spacing w:val="-5"/>
        </w:rPr>
        <w:t>Geschäfte</w:t>
      </w:r>
      <w:proofErr w:type="spellEnd"/>
      <w:r w:rsidRPr="00B659BB">
        <w:rPr>
          <w:spacing w:val="-5"/>
        </w:rPr>
        <w:t xml:space="preserve">, </w:t>
      </w:r>
      <w:proofErr w:type="spellStart"/>
      <w:r w:rsidRPr="00B659BB">
        <w:rPr>
          <w:spacing w:val="-5"/>
        </w:rPr>
        <w:t>gewerbliche</w:t>
      </w:r>
      <w:proofErr w:type="spellEnd"/>
      <w:r w:rsidRPr="00B659BB">
        <w:rPr>
          <w:spacing w:val="-5"/>
        </w:rPr>
        <w:t xml:space="preserve"> und </w:t>
      </w:r>
      <w:proofErr w:type="spellStart"/>
      <w:r w:rsidRPr="00B659BB">
        <w:rPr>
          <w:spacing w:val="-5"/>
        </w:rPr>
        <w:t>Ausstellungsräume</w:t>
      </w:r>
      <w:proofErr w:type="spellEnd"/>
      <w:r w:rsidRPr="00B659BB">
        <w:rPr>
          <w:spacing w:val="-5"/>
        </w:rPr>
        <w:t xml:space="preserve"> </w:t>
      </w:r>
      <w:proofErr w:type="spellStart"/>
      <w:r w:rsidRPr="00B659BB">
        <w:rPr>
          <w:spacing w:val="-5"/>
        </w:rPr>
        <w:t>sowie</w:t>
      </w:r>
      <w:proofErr w:type="spellEnd"/>
      <w:r w:rsidRPr="00B659BB">
        <w:rPr>
          <w:spacing w:val="-5"/>
        </w:rPr>
        <w:t xml:space="preserve"> </w:t>
      </w:r>
      <w:proofErr w:type="spellStart"/>
      <w:r w:rsidRPr="00B659BB">
        <w:rPr>
          <w:spacing w:val="-5"/>
        </w:rPr>
        <w:t>Arbeitsumgebungen</w:t>
      </w:r>
      <w:proofErr w:type="spellEnd"/>
      <w:r w:rsidRPr="00B659BB">
        <w:rPr>
          <w:spacing w:val="-5"/>
        </w:rPr>
        <w:t xml:space="preserve"> </w:t>
      </w:r>
      <w:proofErr w:type="spellStart"/>
      <w:r w:rsidRPr="00B659BB">
        <w:rPr>
          <w:spacing w:val="-5"/>
        </w:rPr>
        <w:t>im</w:t>
      </w:r>
      <w:proofErr w:type="spellEnd"/>
      <w:r w:rsidRPr="00B659BB">
        <w:rPr>
          <w:spacing w:val="-5"/>
        </w:rPr>
        <w:t xml:space="preserve"> </w:t>
      </w:r>
      <w:proofErr w:type="spellStart"/>
      <w:r w:rsidRPr="00B659BB">
        <w:rPr>
          <w:spacing w:val="-5"/>
        </w:rPr>
        <w:t>Allgemeinen</w:t>
      </w:r>
      <w:proofErr w:type="spellEnd"/>
      <w:r w:rsidRPr="00B659BB">
        <w:rPr>
          <w:spacing w:val="-5"/>
        </w:rPr>
        <w:t>.</w:t>
      </w:r>
    </w:p>
    <w:p w14:paraId="2465BB11" w14:textId="77777777" w:rsidR="00B659BB" w:rsidRPr="00B659BB" w:rsidRDefault="00B659BB" w:rsidP="00B659BB">
      <w:pPr>
        <w:pStyle w:val="Corpotesto"/>
        <w:rPr>
          <w:spacing w:val="-5"/>
        </w:rPr>
      </w:pPr>
      <w:proofErr w:type="spellStart"/>
      <w:r w:rsidRPr="00B659BB">
        <w:rPr>
          <w:spacing w:val="-5"/>
        </w:rPr>
        <w:t>Das</w:t>
      </w:r>
      <w:proofErr w:type="spellEnd"/>
      <w:r w:rsidRPr="00B659BB">
        <w:rPr>
          <w:spacing w:val="-5"/>
        </w:rPr>
        <w:t xml:space="preserve"> </w:t>
      </w:r>
      <w:proofErr w:type="spellStart"/>
      <w:r w:rsidRPr="00B659BB">
        <w:rPr>
          <w:spacing w:val="-5"/>
        </w:rPr>
        <w:t>Leuchtengehäuse</w:t>
      </w:r>
      <w:proofErr w:type="spellEnd"/>
      <w:r w:rsidRPr="00B659BB">
        <w:rPr>
          <w:spacing w:val="-5"/>
        </w:rPr>
        <w:t xml:space="preserve"> </w:t>
      </w:r>
      <w:proofErr w:type="spellStart"/>
      <w:r w:rsidRPr="00B659BB">
        <w:rPr>
          <w:spacing w:val="-5"/>
        </w:rPr>
        <w:t>besteht</w:t>
      </w:r>
      <w:proofErr w:type="spellEnd"/>
      <w:r w:rsidRPr="00B659BB">
        <w:rPr>
          <w:spacing w:val="-5"/>
        </w:rPr>
        <w:t xml:space="preserve"> </w:t>
      </w:r>
      <w:proofErr w:type="spellStart"/>
      <w:r w:rsidRPr="00B659BB">
        <w:rPr>
          <w:spacing w:val="-5"/>
        </w:rPr>
        <w:t>aus</w:t>
      </w:r>
      <w:proofErr w:type="spellEnd"/>
      <w:r w:rsidRPr="00B659BB">
        <w:rPr>
          <w:spacing w:val="-5"/>
        </w:rPr>
        <w:t xml:space="preserve"> </w:t>
      </w:r>
      <w:proofErr w:type="spellStart"/>
      <w:r w:rsidRPr="00B659BB">
        <w:rPr>
          <w:spacing w:val="-5"/>
        </w:rPr>
        <w:t>geformtem</w:t>
      </w:r>
      <w:proofErr w:type="spellEnd"/>
      <w:r w:rsidRPr="00B659BB">
        <w:rPr>
          <w:spacing w:val="-5"/>
        </w:rPr>
        <w:t xml:space="preserve"> </w:t>
      </w:r>
      <w:proofErr w:type="spellStart"/>
      <w:r w:rsidRPr="00B659BB">
        <w:rPr>
          <w:spacing w:val="-5"/>
        </w:rPr>
        <w:t>Stahlblech</w:t>
      </w:r>
      <w:proofErr w:type="spellEnd"/>
      <w:r w:rsidRPr="00B659BB">
        <w:rPr>
          <w:spacing w:val="-5"/>
        </w:rPr>
        <w:t xml:space="preserve"> </w:t>
      </w:r>
      <w:proofErr w:type="spellStart"/>
      <w:r w:rsidRPr="00B659BB">
        <w:rPr>
          <w:spacing w:val="-5"/>
        </w:rPr>
        <w:t>mit</w:t>
      </w:r>
      <w:proofErr w:type="spellEnd"/>
      <w:r w:rsidRPr="00B659BB">
        <w:rPr>
          <w:spacing w:val="-5"/>
        </w:rPr>
        <w:t xml:space="preserve"> </w:t>
      </w:r>
      <w:proofErr w:type="spellStart"/>
      <w:r w:rsidRPr="00B659BB">
        <w:rPr>
          <w:spacing w:val="-5"/>
        </w:rPr>
        <w:t>einer</w:t>
      </w:r>
      <w:proofErr w:type="spellEnd"/>
      <w:r w:rsidRPr="00B659BB">
        <w:rPr>
          <w:spacing w:val="-5"/>
        </w:rPr>
        <w:t xml:space="preserve"> </w:t>
      </w:r>
      <w:proofErr w:type="spellStart"/>
      <w:r w:rsidRPr="00B659BB">
        <w:rPr>
          <w:spacing w:val="-5"/>
        </w:rPr>
        <w:t>Stärke</w:t>
      </w:r>
      <w:proofErr w:type="spellEnd"/>
      <w:r w:rsidRPr="00B659BB">
        <w:rPr>
          <w:spacing w:val="-5"/>
        </w:rPr>
        <w:t xml:space="preserve"> von 6/10 und </w:t>
      </w:r>
      <w:proofErr w:type="spellStart"/>
      <w:r w:rsidRPr="00B659BB">
        <w:rPr>
          <w:spacing w:val="-5"/>
        </w:rPr>
        <w:t>ist</w:t>
      </w:r>
      <w:proofErr w:type="spellEnd"/>
      <w:r w:rsidRPr="00B659BB">
        <w:rPr>
          <w:spacing w:val="-5"/>
        </w:rPr>
        <w:t xml:space="preserve"> </w:t>
      </w:r>
      <w:proofErr w:type="spellStart"/>
      <w:r w:rsidRPr="00B659BB">
        <w:rPr>
          <w:spacing w:val="-5"/>
        </w:rPr>
        <w:t>mit</w:t>
      </w:r>
      <w:proofErr w:type="spellEnd"/>
      <w:r w:rsidRPr="00B659BB">
        <w:rPr>
          <w:spacing w:val="-5"/>
        </w:rPr>
        <w:t xml:space="preserve"> </w:t>
      </w:r>
      <w:proofErr w:type="spellStart"/>
      <w:r w:rsidRPr="00B659BB">
        <w:rPr>
          <w:spacing w:val="-5"/>
        </w:rPr>
        <w:t>einer</w:t>
      </w:r>
      <w:proofErr w:type="spellEnd"/>
      <w:r w:rsidRPr="00B659BB">
        <w:rPr>
          <w:spacing w:val="-5"/>
        </w:rPr>
        <w:t xml:space="preserve"> </w:t>
      </w:r>
      <w:proofErr w:type="spellStart"/>
      <w:r w:rsidRPr="00B659BB">
        <w:rPr>
          <w:spacing w:val="-5"/>
        </w:rPr>
        <w:t>Epoxid-Pulverbeschichtung</w:t>
      </w:r>
      <w:proofErr w:type="spellEnd"/>
      <w:r w:rsidRPr="00B659BB">
        <w:rPr>
          <w:spacing w:val="-5"/>
        </w:rPr>
        <w:t xml:space="preserve"> </w:t>
      </w:r>
      <w:proofErr w:type="spellStart"/>
      <w:r w:rsidRPr="00B659BB">
        <w:rPr>
          <w:spacing w:val="-5"/>
        </w:rPr>
        <w:t>versehen</w:t>
      </w:r>
      <w:proofErr w:type="spellEnd"/>
      <w:r w:rsidRPr="00B659BB">
        <w:rPr>
          <w:spacing w:val="-5"/>
        </w:rPr>
        <w:t xml:space="preserve">, die </w:t>
      </w:r>
      <w:proofErr w:type="spellStart"/>
      <w:r w:rsidRPr="00B659BB">
        <w:rPr>
          <w:spacing w:val="-5"/>
        </w:rPr>
        <w:t>mechanische</w:t>
      </w:r>
      <w:proofErr w:type="spellEnd"/>
      <w:r w:rsidRPr="00B659BB">
        <w:rPr>
          <w:spacing w:val="-5"/>
        </w:rPr>
        <w:t xml:space="preserve"> </w:t>
      </w:r>
      <w:proofErr w:type="spellStart"/>
      <w:r w:rsidRPr="00B659BB">
        <w:rPr>
          <w:spacing w:val="-5"/>
        </w:rPr>
        <w:t>Festigkeit</w:t>
      </w:r>
      <w:proofErr w:type="spellEnd"/>
      <w:r w:rsidRPr="00B659BB">
        <w:rPr>
          <w:spacing w:val="-5"/>
        </w:rPr>
        <w:t xml:space="preserve"> und </w:t>
      </w:r>
      <w:proofErr w:type="spellStart"/>
      <w:r w:rsidRPr="00B659BB">
        <w:rPr>
          <w:spacing w:val="-5"/>
        </w:rPr>
        <w:t>langfristige</w:t>
      </w:r>
      <w:proofErr w:type="spellEnd"/>
      <w:r w:rsidRPr="00B659BB">
        <w:rPr>
          <w:spacing w:val="-5"/>
        </w:rPr>
        <w:t xml:space="preserve"> </w:t>
      </w:r>
      <w:proofErr w:type="spellStart"/>
      <w:r w:rsidRPr="00B659BB">
        <w:rPr>
          <w:spacing w:val="-5"/>
        </w:rPr>
        <w:t>Haltbarkeit</w:t>
      </w:r>
      <w:proofErr w:type="spellEnd"/>
      <w:r w:rsidRPr="00B659BB">
        <w:rPr>
          <w:spacing w:val="-5"/>
        </w:rPr>
        <w:t xml:space="preserve"> </w:t>
      </w:r>
      <w:proofErr w:type="spellStart"/>
      <w:r w:rsidRPr="00B659BB">
        <w:rPr>
          <w:spacing w:val="-5"/>
        </w:rPr>
        <w:t>gewährleistet</w:t>
      </w:r>
      <w:proofErr w:type="spellEnd"/>
      <w:r w:rsidRPr="00B659BB">
        <w:rPr>
          <w:spacing w:val="-5"/>
        </w:rPr>
        <w:t xml:space="preserve">. Die interne </w:t>
      </w:r>
      <w:proofErr w:type="spellStart"/>
      <w:r w:rsidRPr="00B659BB">
        <w:rPr>
          <w:spacing w:val="-5"/>
        </w:rPr>
        <w:t>wärmeableitende</w:t>
      </w:r>
      <w:proofErr w:type="spellEnd"/>
      <w:r w:rsidRPr="00B659BB">
        <w:rPr>
          <w:spacing w:val="-5"/>
        </w:rPr>
        <w:t xml:space="preserve"> </w:t>
      </w:r>
      <w:proofErr w:type="spellStart"/>
      <w:r w:rsidRPr="00B659BB">
        <w:rPr>
          <w:spacing w:val="-5"/>
        </w:rPr>
        <w:t>Struktur</w:t>
      </w:r>
      <w:proofErr w:type="spellEnd"/>
      <w:r w:rsidRPr="00B659BB">
        <w:rPr>
          <w:spacing w:val="-5"/>
        </w:rPr>
        <w:t xml:space="preserve"> </w:t>
      </w:r>
      <w:proofErr w:type="spellStart"/>
      <w:r w:rsidRPr="00B659BB">
        <w:rPr>
          <w:spacing w:val="-5"/>
        </w:rPr>
        <w:t>besteht</w:t>
      </w:r>
      <w:proofErr w:type="spellEnd"/>
      <w:r w:rsidRPr="00B659BB">
        <w:rPr>
          <w:spacing w:val="-5"/>
        </w:rPr>
        <w:t xml:space="preserve"> </w:t>
      </w:r>
      <w:proofErr w:type="spellStart"/>
      <w:r w:rsidRPr="00B659BB">
        <w:rPr>
          <w:spacing w:val="-5"/>
        </w:rPr>
        <w:t>aus</w:t>
      </w:r>
      <w:proofErr w:type="spellEnd"/>
      <w:r w:rsidRPr="00B659BB">
        <w:rPr>
          <w:spacing w:val="-5"/>
        </w:rPr>
        <w:t xml:space="preserve"> Aluminium </w:t>
      </w:r>
      <w:proofErr w:type="spellStart"/>
      <w:r w:rsidRPr="00B659BB">
        <w:rPr>
          <w:spacing w:val="-5"/>
        </w:rPr>
        <w:t>mit</w:t>
      </w:r>
      <w:proofErr w:type="spellEnd"/>
      <w:r w:rsidRPr="00B659BB">
        <w:rPr>
          <w:spacing w:val="-5"/>
        </w:rPr>
        <w:t xml:space="preserve"> </w:t>
      </w:r>
      <w:proofErr w:type="spellStart"/>
      <w:r w:rsidRPr="00B659BB">
        <w:rPr>
          <w:spacing w:val="-5"/>
        </w:rPr>
        <w:t>einer</w:t>
      </w:r>
      <w:proofErr w:type="spellEnd"/>
      <w:r w:rsidRPr="00B659BB">
        <w:rPr>
          <w:spacing w:val="-5"/>
        </w:rPr>
        <w:t xml:space="preserve"> </w:t>
      </w:r>
      <w:proofErr w:type="spellStart"/>
      <w:r w:rsidRPr="00B659BB">
        <w:rPr>
          <w:spacing w:val="-5"/>
        </w:rPr>
        <w:t>Stärke</w:t>
      </w:r>
      <w:proofErr w:type="spellEnd"/>
      <w:r w:rsidRPr="00B659BB">
        <w:rPr>
          <w:spacing w:val="-5"/>
        </w:rPr>
        <w:t xml:space="preserve"> von 10/10 und </w:t>
      </w:r>
      <w:proofErr w:type="spellStart"/>
      <w:r w:rsidRPr="00B659BB">
        <w:rPr>
          <w:spacing w:val="-5"/>
        </w:rPr>
        <w:t>integriert</w:t>
      </w:r>
      <w:proofErr w:type="spellEnd"/>
      <w:r w:rsidRPr="00B659BB">
        <w:rPr>
          <w:spacing w:val="-5"/>
        </w:rPr>
        <w:t xml:space="preserve"> </w:t>
      </w:r>
      <w:proofErr w:type="spellStart"/>
      <w:r w:rsidRPr="00B659BB">
        <w:rPr>
          <w:spacing w:val="-5"/>
        </w:rPr>
        <w:t>ein</w:t>
      </w:r>
      <w:proofErr w:type="spellEnd"/>
      <w:r w:rsidRPr="00B659BB">
        <w:rPr>
          <w:spacing w:val="-5"/>
        </w:rPr>
        <w:t xml:space="preserve"> passives </w:t>
      </w:r>
      <w:proofErr w:type="spellStart"/>
      <w:r w:rsidRPr="00B659BB">
        <w:rPr>
          <w:spacing w:val="-5"/>
        </w:rPr>
        <w:t>Kühlsystem</w:t>
      </w:r>
      <w:proofErr w:type="spellEnd"/>
      <w:r w:rsidRPr="00B659BB">
        <w:rPr>
          <w:spacing w:val="-5"/>
        </w:rPr>
        <w:t xml:space="preserve">, </w:t>
      </w:r>
      <w:proofErr w:type="spellStart"/>
      <w:r w:rsidRPr="00B659BB">
        <w:rPr>
          <w:spacing w:val="-5"/>
        </w:rPr>
        <w:t>das</w:t>
      </w:r>
      <w:proofErr w:type="spellEnd"/>
      <w:r w:rsidRPr="00B659BB">
        <w:rPr>
          <w:spacing w:val="-5"/>
        </w:rPr>
        <w:t xml:space="preserve"> </w:t>
      </w:r>
      <w:proofErr w:type="spellStart"/>
      <w:r w:rsidRPr="00B659BB">
        <w:rPr>
          <w:spacing w:val="-5"/>
        </w:rPr>
        <w:t>eine</w:t>
      </w:r>
      <w:proofErr w:type="spellEnd"/>
      <w:r w:rsidRPr="00B659BB">
        <w:rPr>
          <w:spacing w:val="-5"/>
        </w:rPr>
        <w:t xml:space="preserve"> </w:t>
      </w:r>
      <w:proofErr w:type="spellStart"/>
      <w:r w:rsidRPr="00B659BB">
        <w:rPr>
          <w:spacing w:val="-5"/>
        </w:rPr>
        <w:t>effiziente</w:t>
      </w:r>
      <w:proofErr w:type="spellEnd"/>
      <w:r w:rsidRPr="00B659BB">
        <w:rPr>
          <w:spacing w:val="-5"/>
        </w:rPr>
        <w:t xml:space="preserve"> </w:t>
      </w:r>
      <w:proofErr w:type="spellStart"/>
      <w:r w:rsidRPr="00B659BB">
        <w:rPr>
          <w:spacing w:val="-5"/>
        </w:rPr>
        <w:t>Wärmeabfuhr</w:t>
      </w:r>
      <w:proofErr w:type="spellEnd"/>
      <w:r w:rsidRPr="00B659BB">
        <w:rPr>
          <w:spacing w:val="-5"/>
        </w:rPr>
        <w:t xml:space="preserve"> </w:t>
      </w:r>
      <w:proofErr w:type="spellStart"/>
      <w:r w:rsidRPr="00B659BB">
        <w:rPr>
          <w:spacing w:val="-5"/>
        </w:rPr>
        <w:t>ohne</w:t>
      </w:r>
      <w:proofErr w:type="spellEnd"/>
      <w:r w:rsidRPr="00B659BB">
        <w:rPr>
          <w:spacing w:val="-5"/>
        </w:rPr>
        <w:t xml:space="preserve"> </w:t>
      </w:r>
      <w:proofErr w:type="spellStart"/>
      <w:r w:rsidRPr="00B659BB">
        <w:rPr>
          <w:spacing w:val="-5"/>
        </w:rPr>
        <w:t>aktive</w:t>
      </w:r>
      <w:proofErr w:type="spellEnd"/>
      <w:r w:rsidRPr="00B659BB">
        <w:rPr>
          <w:spacing w:val="-5"/>
        </w:rPr>
        <w:t xml:space="preserve"> </w:t>
      </w:r>
      <w:proofErr w:type="spellStart"/>
      <w:r w:rsidRPr="00B659BB">
        <w:rPr>
          <w:spacing w:val="-5"/>
        </w:rPr>
        <w:t>Komponenten</w:t>
      </w:r>
      <w:proofErr w:type="spellEnd"/>
      <w:r w:rsidRPr="00B659BB">
        <w:rPr>
          <w:spacing w:val="-5"/>
        </w:rPr>
        <w:t xml:space="preserve"> </w:t>
      </w:r>
      <w:proofErr w:type="spellStart"/>
      <w:r w:rsidRPr="00B659BB">
        <w:rPr>
          <w:spacing w:val="-5"/>
        </w:rPr>
        <w:t>ermöglicht</w:t>
      </w:r>
      <w:proofErr w:type="spellEnd"/>
      <w:r w:rsidRPr="00B659BB">
        <w:rPr>
          <w:spacing w:val="-5"/>
        </w:rPr>
        <w:t xml:space="preserve"> und so zur </w:t>
      </w:r>
      <w:proofErr w:type="spellStart"/>
      <w:r w:rsidRPr="00B659BB">
        <w:rPr>
          <w:spacing w:val="-5"/>
        </w:rPr>
        <w:t>Zuverlässigkeit</w:t>
      </w:r>
      <w:proofErr w:type="spellEnd"/>
      <w:r w:rsidRPr="00B659BB">
        <w:rPr>
          <w:spacing w:val="-5"/>
        </w:rPr>
        <w:t xml:space="preserve"> und </w:t>
      </w:r>
      <w:proofErr w:type="spellStart"/>
      <w:r w:rsidRPr="00B659BB">
        <w:rPr>
          <w:spacing w:val="-5"/>
        </w:rPr>
        <w:t>langen</w:t>
      </w:r>
      <w:proofErr w:type="spellEnd"/>
      <w:r w:rsidRPr="00B659BB">
        <w:rPr>
          <w:spacing w:val="-5"/>
        </w:rPr>
        <w:t xml:space="preserve"> </w:t>
      </w:r>
      <w:proofErr w:type="spellStart"/>
      <w:r w:rsidRPr="00B659BB">
        <w:rPr>
          <w:spacing w:val="-5"/>
        </w:rPr>
        <w:t>Lebensdauer</w:t>
      </w:r>
      <w:proofErr w:type="spellEnd"/>
      <w:r w:rsidRPr="00B659BB">
        <w:rPr>
          <w:spacing w:val="-5"/>
        </w:rPr>
        <w:t xml:space="preserve"> </w:t>
      </w:r>
      <w:proofErr w:type="spellStart"/>
      <w:r w:rsidRPr="00B659BB">
        <w:rPr>
          <w:spacing w:val="-5"/>
        </w:rPr>
        <w:t>des</w:t>
      </w:r>
      <w:proofErr w:type="spellEnd"/>
      <w:r w:rsidRPr="00B659BB">
        <w:rPr>
          <w:spacing w:val="-5"/>
        </w:rPr>
        <w:t xml:space="preserve"> </w:t>
      </w:r>
      <w:proofErr w:type="spellStart"/>
      <w:r w:rsidRPr="00B659BB">
        <w:rPr>
          <w:spacing w:val="-5"/>
        </w:rPr>
        <w:t>Produkts</w:t>
      </w:r>
      <w:proofErr w:type="spellEnd"/>
      <w:r w:rsidRPr="00B659BB">
        <w:rPr>
          <w:spacing w:val="-5"/>
        </w:rPr>
        <w:t xml:space="preserve"> </w:t>
      </w:r>
      <w:proofErr w:type="spellStart"/>
      <w:r w:rsidRPr="00B659BB">
        <w:rPr>
          <w:spacing w:val="-5"/>
        </w:rPr>
        <w:t>beiträgt</w:t>
      </w:r>
      <w:proofErr w:type="spellEnd"/>
      <w:r w:rsidRPr="00B659BB">
        <w:rPr>
          <w:spacing w:val="-5"/>
        </w:rPr>
        <w:t xml:space="preserve">. Die </w:t>
      </w:r>
      <w:proofErr w:type="spellStart"/>
      <w:r w:rsidRPr="00B659BB">
        <w:rPr>
          <w:spacing w:val="-5"/>
        </w:rPr>
        <w:t>Leuchte</w:t>
      </w:r>
      <w:proofErr w:type="spellEnd"/>
      <w:r w:rsidRPr="00B659BB">
        <w:rPr>
          <w:spacing w:val="-5"/>
        </w:rPr>
        <w:t xml:space="preserve"> </w:t>
      </w:r>
      <w:proofErr w:type="spellStart"/>
      <w:r w:rsidRPr="00B659BB">
        <w:rPr>
          <w:spacing w:val="-5"/>
        </w:rPr>
        <w:t>ist</w:t>
      </w:r>
      <w:proofErr w:type="spellEnd"/>
      <w:r w:rsidRPr="00B659BB">
        <w:rPr>
          <w:spacing w:val="-5"/>
        </w:rPr>
        <w:t xml:space="preserve"> in </w:t>
      </w:r>
      <w:proofErr w:type="spellStart"/>
      <w:r w:rsidRPr="00B659BB">
        <w:rPr>
          <w:spacing w:val="-5"/>
        </w:rPr>
        <w:t>Schutzklasse</w:t>
      </w:r>
      <w:proofErr w:type="spellEnd"/>
      <w:r w:rsidRPr="00B659BB">
        <w:rPr>
          <w:spacing w:val="-5"/>
        </w:rPr>
        <w:t xml:space="preserve"> I </w:t>
      </w:r>
      <w:proofErr w:type="spellStart"/>
      <w:r w:rsidRPr="00B659BB">
        <w:rPr>
          <w:spacing w:val="-5"/>
        </w:rPr>
        <w:t>ausgeführt</w:t>
      </w:r>
      <w:proofErr w:type="spellEnd"/>
      <w:r w:rsidRPr="00B659BB">
        <w:rPr>
          <w:spacing w:val="-5"/>
        </w:rPr>
        <w:t>.</w:t>
      </w:r>
    </w:p>
    <w:p w14:paraId="6DC64940" w14:textId="77777777" w:rsidR="00B659BB" w:rsidRPr="00B659BB" w:rsidRDefault="00B659BB" w:rsidP="00B659BB">
      <w:pPr>
        <w:pStyle w:val="Corpotesto"/>
        <w:rPr>
          <w:spacing w:val="-5"/>
        </w:rPr>
      </w:pPr>
      <w:proofErr w:type="spellStart"/>
      <w:r w:rsidRPr="00B659BB">
        <w:rPr>
          <w:spacing w:val="-5"/>
        </w:rPr>
        <w:t>Das</w:t>
      </w:r>
      <w:proofErr w:type="spellEnd"/>
      <w:r w:rsidRPr="00B659BB">
        <w:rPr>
          <w:spacing w:val="-5"/>
        </w:rPr>
        <w:t xml:space="preserve"> </w:t>
      </w:r>
      <w:proofErr w:type="spellStart"/>
      <w:r w:rsidRPr="00B659BB">
        <w:rPr>
          <w:spacing w:val="-5"/>
        </w:rPr>
        <w:t>Montagesystem</w:t>
      </w:r>
      <w:proofErr w:type="spellEnd"/>
      <w:r w:rsidRPr="00B659BB">
        <w:rPr>
          <w:spacing w:val="-5"/>
        </w:rPr>
        <w:t xml:space="preserve"> </w:t>
      </w:r>
      <w:proofErr w:type="spellStart"/>
      <w:r w:rsidRPr="00B659BB">
        <w:rPr>
          <w:spacing w:val="-5"/>
        </w:rPr>
        <w:t>umfasst</w:t>
      </w:r>
      <w:proofErr w:type="spellEnd"/>
      <w:r w:rsidRPr="00B659BB">
        <w:rPr>
          <w:spacing w:val="-5"/>
        </w:rPr>
        <w:t xml:space="preserve"> </w:t>
      </w:r>
      <w:proofErr w:type="spellStart"/>
      <w:r w:rsidRPr="00B659BB">
        <w:rPr>
          <w:spacing w:val="-5"/>
        </w:rPr>
        <w:t>eine</w:t>
      </w:r>
      <w:proofErr w:type="spellEnd"/>
      <w:r w:rsidRPr="00B659BB">
        <w:rPr>
          <w:spacing w:val="-5"/>
        </w:rPr>
        <w:t xml:space="preserve"> </w:t>
      </w:r>
      <w:proofErr w:type="spellStart"/>
      <w:r w:rsidRPr="00B659BB">
        <w:rPr>
          <w:spacing w:val="-5"/>
        </w:rPr>
        <w:t>Deckenbefestigungsplatte</w:t>
      </w:r>
      <w:proofErr w:type="spellEnd"/>
      <w:r w:rsidRPr="00B659BB">
        <w:rPr>
          <w:spacing w:val="-5"/>
        </w:rPr>
        <w:t xml:space="preserve">, </w:t>
      </w:r>
      <w:proofErr w:type="spellStart"/>
      <w:r w:rsidRPr="00B659BB">
        <w:rPr>
          <w:spacing w:val="-5"/>
        </w:rPr>
        <w:t>ein</w:t>
      </w:r>
      <w:proofErr w:type="spellEnd"/>
      <w:r w:rsidRPr="00B659BB">
        <w:rPr>
          <w:spacing w:val="-5"/>
        </w:rPr>
        <w:t xml:space="preserve"> 2,5 m </w:t>
      </w:r>
      <w:proofErr w:type="spellStart"/>
      <w:r w:rsidRPr="00B659BB">
        <w:rPr>
          <w:spacing w:val="-5"/>
        </w:rPr>
        <w:t>langes</w:t>
      </w:r>
      <w:proofErr w:type="spellEnd"/>
      <w:r w:rsidRPr="00B659BB">
        <w:rPr>
          <w:spacing w:val="-5"/>
        </w:rPr>
        <w:t xml:space="preserve"> </w:t>
      </w:r>
      <w:proofErr w:type="spellStart"/>
      <w:r w:rsidRPr="00B659BB">
        <w:rPr>
          <w:spacing w:val="-5"/>
        </w:rPr>
        <w:t>Netzkabel</w:t>
      </w:r>
      <w:proofErr w:type="spellEnd"/>
      <w:r w:rsidRPr="00B659BB">
        <w:rPr>
          <w:spacing w:val="-5"/>
        </w:rPr>
        <w:t xml:space="preserve"> </w:t>
      </w:r>
      <w:proofErr w:type="spellStart"/>
      <w:r w:rsidRPr="00B659BB">
        <w:rPr>
          <w:spacing w:val="-5"/>
        </w:rPr>
        <w:t>sowie</w:t>
      </w:r>
      <w:proofErr w:type="spellEnd"/>
      <w:r w:rsidRPr="00B659BB">
        <w:rPr>
          <w:spacing w:val="-5"/>
        </w:rPr>
        <w:t xml:space="preserve"> </w:t>
      </w:r>
      <w:proofErr w:type="spellStart"/>
      <w:r w:rsidRPr="00B659BB">
        <w:rPr>
          <w:spacing w:val="-5"/>
        </w:rPr>
        <w:t>Stahlabhängungen</w:t>
      </w:r>
      <w:proofErr w:type="spellEnd"/>
      <w:r w:rsidRPr="00B659BB">
        <w:rPr>
          <w:spacing w:val="-5"/>
        </w:rPr>
        <w:t xml:space="preserve"> </w:t>
      </w:r>
      <w:proofErr w:type="spellStart"/>
      <w:r w:rsidRPr="00B659BB">
        <w:rPr>
          <w:spacing w:val="-5"/>
        </w:rPr>
        <w:t>mit</w:t>
      </w:r>
      <w:proofErr w:type="spellEnd"/>
      <w:r w:rsidRPr="00B659BB">
        <w:rPr>
          <w:spacing w:val="-5"/>
        </w:rPr>
        <w:t xml:space="preserve"> </w:t>
      </w:r>
      <w:proofErr w:type="spellStart"/>
      <w:r w:rsidRPr="00B659BB">
        <w:rPr>
          <w:spacing w:val="-5"/>
        </w:rPr>
        <w:t>Kugel</w:t>
      </w:r>
      <w:proofErr w:type="spellEnd"/>
      <w:r w:rsidRPr="00B659BB">
        <w:rPr>
          <w:spacing w:val="-5"/>
        </w:rPr>
        <w:t xml:space="preserve"> und </w:t>
      </w:r>
      <w:proofErr w:type="spellStart"/>
      <w:r w:rsidRPr="00B659BB">
        <w:rPr>
          <w:spacing w:val="-5"/>
        </w:rPr>
        <w:t>Seiljustierung</w:t>
      </w:r>
      <w:proofErr w:type="spellEnd"/>
      <w:r w:rsidRPr="00B659BB">
        <w:rPr>
          <w:spacing w:val="-5"/>
        </w:rPr>
        <w:t xml:space="preserve">, die </w:t>
      </w:r>
      <w:proofErr w:type="spellStart"/>
      <w:r w:rsidRPr="00B659BB">
        <w:rPr>
          <w:spacing w:val="-5"/>
        </w:rPr>
        <w:t>eine</w:t>
      </w:r>
      <w:proofErr w:type="spellEnd"/>
      <w:r w:rsidRPr="00B659BB">
        <w:rPr>
          <w:spacing w:val="-5"/>
        </w:rPr>
        <w:t xml:space="preserve"> </w:t>
      </w:r>
      <w:proofErr w:type="spellStart"/>
      <w:r w:rsidRPr="00B659BB">
        <w:rPr>
          <w:spacing w:val="-5"/>
        </w:rPr>
        <w:t>präzise</w:t>
      </w:r>
      <w:proofErr w:type="spellEnd"/>
      <w:r w:rsidRPr="00B659BB">
        <w:rPr>
          <w:spacing w:val="-5"/>
        </w:rPr>
        <w:t xml:space="preserve"> </w:t>
      </w:r>
      <w:proofErr w:type="spellStart"/>
      <w:r w:rsidRPr="00B659BB">
        <w:rPr>
          <w:spacing w:val="-5"/>
        </w:rPr>
        <w:t>Einstellung</w:t>
      </w:r>
      <w:proofErr w:type="spellEnd"/>
      <w:r w:rsidRPr="00B659BB">
        <w:rPr>
          <w:spacing w:val="-5"/>
        </w:rPr>
        <w:t xml:space="preserve"> </w:t>
      </w:r>
      <w:proofErr w:type="spellStart"/>
      <w:r w:rsidRPr="00B659BB">
        <w:rPr>
          <w:spacing w:val="-5"/>
        </w:rPr>
        <w:t>der</w:t>
      </w:r>
      <w:proofErr w:type="spellEnd"/>
      <w:r w:rsidRPr="00B659BB">
        <w:rPr>
          <w:spacing w:val="-5"/>
        </w:rPr>
        <w:t xml:space="preserve"> </w:t>
      </w:r>
      <w:proofErr w:type="spellStart"/>
      <w:r w:rsidRPr="00B659BB">
        <w:rPr>
          <w:spacing w:val="-5"/>
        </w:rPr>
        <w:t>Abhängehöhe</w:t>
      </w:r>
      <w:proofErr w:type="spellEnd"/>
      <w:r w:rsidRPr="00B659BB">
        <w:rPr>
          <w:spacing w:val="-5"/>
        </w:rPr>
        <w:t xml:space="preserve"> </w:t>
      </w:r>
      <w:proofErr w:type="spellStart"/>
      <w:r w:rsidRPr="00B659BB">
        <w:rPr>
          <w:spacing w:val="-5"/>
        </w:rPr>
        <w:t>ermöglichen</w:t>
      </w:r>
      <w:proofErr w:type="spellEnd"/>
      <w:r w:rsidRPr="00B659BB">
        <w:rPr>
          <w:spacing w:val="-5"/>
        </w:rPr>
        <w:t xml:space="preserve">. Die </w:t>
      </w:r>
      <w:proofErr w:type="spellStart"/>
      <w:r w:rsidRPr="00B659BB">
        <w:rPr>
          <w:spacing w:val="-5"/>
        </w:rPr>
        <w:t>Oberfläche</w:t>
      </w:r>
      <w:proofErr w:type="spellEnd"/>
      <w:r w:rsidRPr="00B659BB">
        <w:rPr>
          <w:spacing w:val="-5"/>
        </w:rPr>
        <w:t xml:space="preserve"> </w:t>
      </w:r>
      <w:proofErr w:type="spellStart"/>
      <w:r w:rsidRPr="00B659BB">
        <w:rPr>
          <w:spacing w:val="-5"/>
        </w:rPr>
        <w:t>ist</w:t>
      </w:r>
      <w:proofErr w:type="spellEnd"/>
      <w:r w:rsidRPr="00B659BB">
        <w:rPr>
          <w:spacing w:val="-5"/>
        </w:rPr>
        <w:t xml:space="preserve"> </w:t>
      </w:r>
      <w:proofErr w:type="spellStart"/>
      <w:r w:rsidRPr="00B659BB">
        <w:rPr>
          <w:spacing w:val="-5"/>
        </w:rPr>
        <w:t>vollständig</w:t>
      </w:r>
      <w:proofErr w:type="spellEnd"/>
      <w:r w:rsidRPr="00B659BB">
        <w:rPr>
          <w:spacing w:val="-5"/>
        </w:rPr>
        <w:t xml:space="preserve"> </w:t>
      </w:r>
      <w:proofErr w:type="spellStart"/>
      <w:r w:rsidRPr="00B659BB">
        <w:rPr>
          <w:spacing w:val="-5"/>
        </w:rPr>
        <w:t>mit</w:t>
      </w:r>
      <w:proofErr w:type="spellEnd"/>
      <w:r w:rsidRPr="00B659BB">
        <w:rPr>
          <w:spacing w:val="-5"/>
        </w:rPr>
        <w:t xml:space="preserve"> </w:t>
      </w:r>
      <w:proofErr w:type="spellStart"/>
      <w:r w:rsidRPr="00B659BB">
        <w:rPr>
          <w:spacing w:val="-5"/>
        </w:rPr>
        <w:t>matter</w:t>
      </w:r>
      <w:proofErr w:type="spellEnd"/>
      <w:r w:rsidRPr="00B659BB">
        <w:rPr>
          <w:spacing w:val="-5"/>
        </w:rPr>
        <w:t xml:space="preserve"> </w:t>
      </w:r>
      <w:proofErr w:type="spellStart"/>
      <w:r w:rsidRPr="00B659BB">
        <w:rPr>
          <w:spacing w:val="-5"/>
        </w:rPr>
        <w:t>Polyester-Pulverbeschichtung</w:t>
      </w:r>
      <w:proofErr w:type="spellEnd"/>
      <w:r w:rsidRPr="00B659BB">
        <w:rPr>
          <w:spacing w:val="-5"/>
        </w:rPr>
        <w:t xml:space="preserve"> </w:t>
      </w:r>
      <w:proofErr w:type="spellStart"/>
      <w:r w:rsidRPr="00B659BB">
        <w:rPr>
          <w:spacing w:val="-5"/>
        </w:rPr>
        <w:t>versehen</w:t>
      </w:r>
      <w:proofErr w:type="spellEnd"/>
      <w:r w:rsidRPr="00B659BB">
        <w:rPr>
          <w:spacing w:val="-5"/>
        </w:rPr>
        <w:t xml:space="preserve"> und in </w:t>
      </w:r>
      <w:proofErr w:type="spellStart"/>
      <w:r w:rsidRPr="00B659BB">
        <w:rPr>
          <w:spacing w:val="-5"/>
        </w:rPr>
        <w:t>strukturiertem</w:t>
      </w:r>
      <w:proofErr w:type="spellEnd"/>
      <w:r w:rsidRPr="00B659BB">
        <w:rPr>
          <w:spacing w:val="-5"/>
        </w:rPr>
        <w:t xml:space="preserve"> RAL 9003 </w:t>
      </w:r>
      <w:proofErr w:type="spellStart"/>
      <w:r w:rsidRPr="00B659BB">
        <w:rPr>
          <w:spacing w:val="-5"/>
        </w:rPr>
        <w:t>sowie</w:t>
      </w:r>
      <w:proofErr w:type="spellEnd"/>
      <w:r w:rsidRPr="00B659BB">
        <w:rPr>
          <w:spacing w:val="-5"/>
        </w:rPr>
        <w:t xml:space="preserve"> RAL 9005 </w:t>
      </w:r>
      <w:proofErr w:type="spellStart"/>
      <w:r w:rsidRPr="00B659BB">
        <w:rPr>
          <w:spacing w:val="-5"/>
        </w:rPr>
        <w:t>erhältlich</w:t>
      </w:r>
      <w:proofErr w:type="spellEnd"/>
      <w:r w:rsidRPr="00B659BB">
        <w:rPr>
          <w:spacing w:val="-5"/>
        </w:rPr>
        <w:t xml:space="preserve">. </w:t>
      </w:r>
      <w:proofErr w:type="spellStart"/>
      <w:r w:rsidRPr="00B659BB">
        <w:rPr>
          <w:spacing w:val="-5"/>
        </w:rPr>
        <w:t>Das</w:t>
      </w:r>
      <w:proofErr w:type="spellEnd"/>
      <w:r w:rsidRPr="00B659BB">
        <w:rPr>
          <w:spacing w:val="-5"/>
        </w:rPr>
        <w:t xml:space="preserve"> Design </w:t>
      </w:r>
      <w:proofErr w:type="spellStart"/>
      <w:r w:rsidRPr="00B659BB">
        <w:rPr>
          <w:spacing w:val="-5"/>
        </w:rPr>
        <w:t>zeichnet</w:t>
      </w:r>
      <w:proofErr w:type="spellEnd"/>
      <w:r w:rsidRPr="00B659BB">
        <w:rPr>
          <w:spacing w:val="-5"/>
        </w:rPr>
        <w:t xml:space="preserve"> </w:t>
      </w:r>
      <w:proofErr w:type="spellStart"/>
      <w:r w:rsidRPr="00B659BB">
        <w:rPr>
          <w:spacing w:val="-5"/>
        </w:rPr>
        <w:t>sich</w:t>
      </w:r>
      <w:proofErr w:type="spellEnd"/>
      <w:r w:rsidRPr="00B659BB">
        <w:rPr>
          <w:spacing w:val="-5"/>
        </w:rPr>
        <w:t xml:space="preserve"> </w:t>
      </w:r>
      <w:proofErr w:type="spellStart"/>
      <w:r w:rsidRPr="00B659BB">
        <w:rPr>
          <w:spacing w:val="-5"/>
        </w:rPr>
        <w:t>durch</w:t>
      </w:r>
      <w:proofErr w:type="spellEnd"/>
      <w:r w:rsidRPr="00B659BB">
        <w:rPr>
          <w:spacing w:val="-5"/>
        </w:rPr>
        <w:t xml:space="preserve"> </w:t>
      </w:r>
      <w:proofErr w:type="spellStart"/>
      <w:r w:rsidRPr="00B659BB">
        <w:rPr>
          <w:spacing w:val="-5"/>
        </w:rPr>
        <w:t>das</w:t>
      </w:r>
      <w:proofErr w:type="spellEnd"/>
      <w:r w:rsidRPr="00B659BB">
        <w:rPr>
          <w:spacing w:val="-5"/>
        </w:rPr>
        <w:t xml:space="preserve"> </w:t>
      </w:r>
      <w:proofErr w:type="spellStart"/>
      <w:r w:rsidRPr="00B659BB">
        <w:rPr>
          <w:spacing w:val="-5"/>
        </w:rPr>
        <w:t>vollständige</w:t>
      </w:r>
      <w:proofErr w:type="spellEnd"/>
      <w:r w:rsidRPr="00B659BB">
        <w:rPr>
          <w:spacing w:val="-5"/>
        </w:rPr>
        <w:t xml:space="preserve"> </w:t>
      </w:r>
      <w:proofErr w:type="spellStart"/>
      <w:r w:rsidRPr="00B659BB">
        <w:rPr>
          <w:spacing w:val="-5"/>
        </w:rPr>
        <w:t>Fehlen</w:t>
      </w:r>
      <w:proofErr w:type="spellEnd"/>
      <w:r w:rsidRPr="00B659BB">
        <w:rPr>
          <w:spacing w:val="-5"/>
        </w:rPr>
        <w:t xml:space="preserve"> </w:t>
      </w:r>
      <w:proofErr w:type="spellStart"/>
      <w:r w:rsidRPr="00B659BB">
        <w:rPr>
          <w:spacing w:val="-5"/>
        </w:rPr>
        <w:t>sichtbarer</w:t>
      </w:r>
      <w:proofErr w:type="spellEnd"/>
      <w:r w:rsidRPr="00B659BB">
        <w:rPr>
          <w:spacing w:val="-5"/>
        </w:rPr>
        <w:t xml:space="preserve"> </w:t>
      </w:r>
      <w:proofErr w:type="spellStart"/>
      <w:r w:rsidRPr="00B659BB">
        <w:rPr>
          <w:spacing w:val="-5"/>
        </w:rPr>
        <w:t>externer</w:t>
      </w:r>
      <w:proofErr w:type="spellEnd"/>
      <w:r w:rsidRPr="00B659BB">
        <w:rPr>
          <w:spacing w:val="-5"/>
        </w:rPr>
        <w:t xml:space="preserve"> </w:t>
      </w:r>
      <w:proofErr w:type="spellStart"/>
      <w:r w:rsidRPr="00B659BB">
        <w:rPr>
          <w:spacing w:val="-5"/>
        </w:rPr>
        <w:t>Schrauben</w:t>
      </w:r>
      <w:proofErr w:type="spellEnd"/>
      <w:r w:rsidRPr="00B659BB">
        <w:rPr>
          <w:spacing w:val="-5"/>
        </w:rPr>
        <w:t xml:space="preserve"> </w:t>
      </w:r>
      <w:proofErr w:type="spellStart"/>
      <w:r w:rsidRPr="00B659BB">
        <w:rPr>
          <w:spacing w:val="-5"/>
        </w:rPr>
        <w:t>aus</w:t>
      </w:r>
      <w:proofErr w:type="spellEnd"/>
      <w:r w:rsidRPr="00B659BB">
        <w:rPr>
          <w:spacing w:val="-5"/>
        </w:rPr>
        <w:t xml:space="preserve">, </w:t>
      </w:r>
      <w:proofErr w:type="spellStart"/>
      <w:r w:rsidRPr="00B659BB">
        <w:rPr>
          <w:spacing w:val="-5"/>
        </w:rPr>
        <w:t>was</w:t>
      </w:r>
      <w:proofErr w:type="spellEnd"/>
      <w:r w:rsidRPr="00B659BB">
        <w:rPr>
          <w:spacing w:val="-5"/>
        </w:rPr>
        <w:t xml:space="preserve"> </w:t>
      </w:r>
      <w:proofErr w:type="spellStart"/>
      <w:r w:rsidRPr="00B659BB">
        <w:rPr>
          <w:spacing w:val="-5"/>
        </w:rPr>
        <w:t>sowohl</w:t>
      </w:r>
      <w:proofErr w:type="spellEnd"/>
      <w:r w:rsidRPr="00B659BB">
        <w:rPr>
          <w:spacing w:val="-5"/>
        </w:rPr>
        <w:t xml:space="preserve"> die </w:t>
      </w:r>
      <w:proofErr w:type="spellStart"/>
      <w:r w:rsidRPr="00B659BB">
        <w:rPr>
          <w:spacing w:val="-5"/>
        </w:rPr>
        <w:t>Ästhetik</w:t>
      </w:r>
      <w:proofErr w:type="spellEnd"/>
      <w:r w:rsidRPr="00B659BB">
        <w:rPr>
          <w:spacing w:val="-5"/>
        </w:rPr>
        <w:t xml:space="preserve"> </w:t>
      </w:r>
      <w:proofErr w:type="spellStart"/>
      <w:r w:rsidRPr="00B659BB">
        <w:rPr>
          <w:spacing w:val="-5"/>
        </w:rPr>
        <w:t>als</w:t>
      </w:r>
      <w:proofErr w:type="spellEnd"/>
      <w:r w:rsidRPr="00B659BB">
        <w:rPr>
          <w:spacing w:val="-5"/>
        </w:rPr>
        <w:t xml:space="preserve"> </w:t>
      </w:r>
      <w:proofErr w:type="spellStart"/>
      <w:r w:rsidRPr="00B659BB">
        <w:rPr>
          <w:spacing w:val="-5"/>
        </w:rPr>
        <w:t>auch</w:t>
      </w:r>
      <w:proofErr w:type="spellEnd"/>
      <w:r w:rsidRPr="00B659BB">
        <w:rPr>
          <w:spacing w:val="-5"/>
        </w:rPr>
        <w:t xml:space="preserve"> die </w:t>
      </w:r>
      <w:proofErr w:type="spellStart"/>
      <w:r w:rsidRPr="00B659BB">
        <w:rPr>
          <w:spacing w:val="-5"/>
        </w:rPr>
        <w:t>Reinigungsfreundlichkeit</w:t>
      </w:r>
      <w:proofErr w:type="spellEnd"/>
      <w:r w:rsidRPr="00B659BB">
        <w:rPr>
          <w:spacing w:val="-5"/>
        </w:rPr>
        <w:t xml:space="preserve"> </w:t>
      </w:r>
      <w:proofErr w:type="spellStart"/>
      <w:r w:rsidRPr="00B659BB">
        <w:rPr>
          <w:spacing w:val="-5"/>
        </w:rPr>
        <w:t>verbessert</w:t>
      </w:r>
      <w:proofErr w:type="spellEnd"/>
      <w:r w:rsidRPr="00B659BB">
        <w:rPr>
          <w:spacing w:val="-5"/>
        </w:rPr>
        <w:t xml:space="preserve">. Die </w:t>
      </w:r>
      <w:proofErr w:type="spellStart"/>
      <w:r w:rsidRPr="00B659BB">
        <w:rPr>
          <w:spacing w:val="-5"/>
        </w:rPr>
        <w:t>Schutzart</w:t>
      </w:r>
      <w:proofErr w:type="spellEnd"/>
      <w:r w:rsidRPr="00B659BB">
        <w:rPr>
          <w:spacing w:val="-5"/>
        </w:rPr>
        <w:t xml:space="preserve"> </w:t>
      </w:r>
      <w:proofErr w:type="spellStart"/>
      <w:r w:rsidRPr="00B659BB">
        <w:rPr>
          <w:spacing w:val="-5"/>
        </w:rPr>
        <w:t>beträgt</w:t>
      </w:r>
      <w:proofErr w:type="spellEnd"/>
      <w:r w:rsidRPr="00B659BB">
        <w:rPr>
          <w:spacing w:val="-5"/>
        </w:rPr>
        <w:t xml:space="preserve"> IP43 und </w:t>
      </w:r>
      <w:proofErr w:type="spellStart"/>
      <w:r w:rsidRPr="00B659BB">
        <w:rPr>
          <w:spacing w:val="-5"/>
        </w:rPr>
        <w:t>ist</w:t>
      </w:r>
      <w:proofErr w:type="spellEnd"/>
      <w:r w:rsidRPr="00B659BB">
        <w:rPr>
          <w:spacing w:val="-5"/>
        </w:rPr>
        <w:t xml:space="preserve"> </w:t>
      </w:r>
      <w:proofErr w:type="spellStart"/>
      <w:r w:rsidRPr="00B659BB">
        <w:rPr>
          <w:spacing w:val="-5"/>
        </w:rPr>
        <w:t>für</w:t>
      </w:r>
      <w:proofErr w:type="spellEnd"/>
      <w:r w:rsidRPr="00B659BB">
        <w:rPr>
          <w:spacing w:val="-5"/>
        </w:rPr>
        <w:t xml:space="preserve"> </w:t>
      </w:r>
      <w:proofErr w:type="spellStart"/>
      <w:r w:rsidRPr="00B659BB">
        <w:rPr>
          <w:spacing w:val="-5"/>
        </w:rPr>
        <w:t>Innen</w:t>
      </w:r>
      <w:proofErr w:type="spellEnd"/>
      <w:r w:rsidRPr="00B659BB">
        <w:rPr>
          <w:spacing w:val="-5"/>
        </w:rPr>
        <w:t xml:space="preserve">- und </w:t>
      </w:r>
      <w:proofErr w:type="spellStart"/>
      <w:r w:rsidRPr="00B659BB">
        <w:rPr>
          <w:spacing w:val="-5"/>
        </w:rPr>
        <w:t>professionelle</w:t>
      </w:r>
      <w:proofErr w:type="spellEnd"/>
      <w:r w:rsidRPr="00B659BB">
        <w:rPr>
          <w:spacing w:val="-5"/>
        </w:rPr>
        <w:t xml:space="preserve"> </w:t>
      </w:r>
      <w:proofErr w:type="spellStart"/>
      <w:r w:rsidRPr="00B659BB">
        <w:rPr>
          <w:spacing w:val="-5"/>
        </w:rPr>
        <w:t>Umgebungen</w:t>
      </w:r>
      <w:proofErr w:type="spellEnd"/>
      <w:r w:rsidRPr="00B659BB">
        <w:rPr>
          <w:spacing w:val="-5"/>
        </w:rPr>
        <w:t xml:space="preserve"> </w:t>
      </w:r>
      <w:proofErr w:type="spellStart"/>
      <w:r w:rsidRPr="00B659BB">
        <w:rPr>
          <w:spacing w:val="-5"/>
        </w:rPr>
        <w:t>geeignet</w:t>
      </w:r>
      <w:proofErr w:type="spellEnd"/>
      <w:r w:rsidRPr="00B659BB">
        <w:rPr>
          <w:spacing w:val="-5"/>
        </w:rPr>
        <w:t>.</w:t>
      </w:r>
    </w:p>
    <w:p w14:paraId="6AF5006D" w14:textId="77777777" w:rsidR="00B659BB" w:rsidRPr="00B659BB" w:rsidRDefault="00B659BB" w:rsidP="00B659BB">
      <w:pPr>
        <w:pStyle w:val="Corpotesto"/>
        <w:rPr>
          <w:spacing w:val="-5"/>
        </w:rPr>
      </w:pPr>
      <w:proofErr w:type="spellStart"/>
      <w:r w:rsidRPr="00B659BB">
        <w:rPr>
          <w:spacing w:val="-5"/>
        </w:rPr>
        <w:t>Das</w:t>
      </w:r>
      <w:proofErr w:type="spellEnd"/>
      <w:r w:rsidRPr="00B659BB">
        <w:rPr>
          <w:spacing w:val="-5"/>
        </w:rPr>
        <w:t xml:space="preserve"> </w:t>
      </w:r>
      <w:proofErr w:type="spellStart"/>
      <w:r w:rsidRPr="00B659BB">
        <w:rPr>
          <w:spacing w:val="-5"/>
        </w:rPr>
        <w:t>optische</w:t>
      </w:r>
      <w:proofErr w:type="spellEnd"/>
      <w:r w:rsidRPr="00B659BB">
        <w:rPr>
          <w:spacing w:val="-5"/>
        </w:rPr>
        <w:t xml:space="preserve"> System </w:t>
      </w:r>
      <w:proofErr w:type="spellStart"/>
      <w:r w:rsidRPr="00B659BB">
        <w:rPr>
          <w:spacing w:val="-5"/>
        </w:rPr>
        <w:t>verwendet</w:t>
      </w:r>
      <w:proofErr w:type="spellEnd"/>
      <w:r w:rsidRPr="00B659BB">
        <w:rPr>
          <w:spacing w:val="-5"/>
        </w:rPr>
        <w:t xml:space="preserve"> </w:t>
      </w:r>
      <w:proofErr w:type="spellStart"/>
      <w:r w:rsidRPr="00B659BB">
        <w:rPr>
          <w:spacing w:val="-5"/>
        </w:rPr>
        <w:t>hocheffiziente</w:t>
      </w:r>
      <w:proofErr w:type="spellEnd"/>
      <w:r w:rsidRPr="00B659BB">
        <w:rPr>
          <w:spacing w:val="-5"/>
        </w:rPr>
        <w:t xml:space="preserve"> LED-</w:t>
      </w:r>
      <w:proofErr w:type="spellStart"/>
      <w:r w:rsidRPr="00B659BB">
        <w:rPr>
          <w:spacing w:val="-5"/>
        </w:rPr>
        <w:t>Leisten</w:t>
      </w:r>
      <w:proofErr w:type="spellEnd"/>
      <w:r w:rsidRPr="00B659BB">
        <w:rPr>
          <w:spacing w:val="-5"/>
        </w:rPr>
        <w:t xml:space="preserve"> </w:t>
      </w:r>
      <w:proofErr w:type="spellStart"/>
      <w:r w:rsidRPr="00B659BB">
        <w:rPr>
          <w:spacing w:val="-5"/>
        </w:rPr>
        <w:t>mit</w:t>
      </w:r>
      <w:proofErr w:type="spellEnd"/>
      <w:r w:rsidRPr="00B659BB">
        <w:rPr>
          <w:spacing w:val="-5"/>
        </w:rPr>
        <w:t xml:space="preserve"> </w:t>
      </w:r>
      <w:proofErr w:type="spellStart"/>
      <w:r w:rsidRPr="00B659BB">
        <w:rPr>
          <w:spacing w:val="-5"/>
        </w:rPr>
        <w:t>einer</w:t>
      </w:r>
      <w:proofErr w:type="spellEnd"/>
      <w:r w:rsidRPr="00B659BB">
        <w:rPr>
          <w:spacing w:val="-5"/>
        </w:rPr>
        <w:t xml:space="preserve"> </w:t>
      </w:r>
      <w:proofErr w:type="spellStart"/>
      <w:r w:rsidRPr="00B659BB">
        <w:rPr>
          <w:spacing w:val="-5"/>
        </w:rPr>
        <w:t>Lichtausbeute</w:t>
      </w:r>
      <w:proofErr w:type="spellEnd"/>
      <w:r w:rsidRPr="00B659BB">
        <w:rPr>
          <w:spacing w:val="-5"/>
        </w:rPr>
        <w:t xml:space="preserve"> von bis </w:t>
      </w:r>
      <w:proofErr w:type="spellStart"/>
      <w:r w:rsidRPr="00B659BB">
        <w:rPr>
          <w:spacing w:val="-5"/>
        </w:rPr>
        <w:t>zu</w:t>
      </w:r>
      <w:proofErr w:type="spellEnd"/>
      <w:r w:rsidRPr="00B659BB">
        <w:rPr>
          <w:spacing w:val="-5"/>
        </w:rPr>
        <w:t xml:space="preserve"> 186 lm/W bei 150 </w:t>
      </w:r>
      <w:proofErr w:type="spellStart"/>
      <w:r w:rsidRPr="00B659BB">
        <w:rPr>
          <w:spacing w:val="-5"/>
        </w:rPr>
        <w:t>mA</w:t>
      </w:r>
      <w:proofErr w:type="spellEnd"/>
      <w:r w:rsidRPr="00B659BB">
        <w:rPr>
          <w:spacing w:val="-5"/>
        </w:rPr>
        <w:t xml:space="preserve"> (</w:t>
      </w:r>
      <w:proofErr w:type="spellStart"/>
      <w:r w:rsidRPr="00B659BB">
        <w:rPr>
          <w:spacing w:val="-5"/>
        </w:rPr>
        <w:t>Tj</w:t>
      </w:r>
      <w:proofErr w:type="spellEnd"/>
      <w:r w:rsidRPr="00B659BB">
        <w:rPr>
          <w:spacing w:val="-5"/>
        </w:rPr>
        <w:t xml:space="preserve"> = 85°C), </w:t>
      </w:r>
      <w:proofErr w:type="spellStart"/>
      <w:r w:rsidRPr="00B659BB">
        <w:rPr>
          <w:spacing w:val="-5"/>
        </w:rPr>
        <w:t>erhältlich</w:t>
      </w:r>
      <w:proofErr w:type="spellEnd"/>
      <w:r w:rsidRPr="00B659BB">
        <w:rPr>
          <w:spacing w:val="-5"/>
        </w:rPr>
        <w:t xml:space="preserve"> in </w:t>
      </w:r>
      <w:proofErr w:type="spellStart"/>
      <w:r w:rsidRPr="00B659BB">
        <w:rPr>
          <w:spacing w:val="-5"/>
        </w:rPr>
        <w:t>den</w:t>
      </w:r>
      <w:proofErr w:type="spellEnd"/>
      <w:r w:rsidRPr="00B659BB">
        <w:rPr>
          <w:spacing w:val="-5"/>
        </w:rPr>
        <w:t xml:space="preserve"> </w:t>
      </w:r>
      <w:proofErr w:type="spellStart"/>
      <w:r w:rsidRPr="00B659BB">
        <w:rPr>
          <w:spacing w:val="-5"/>
        </w:rPr>
        <w:t>Farbtemperaturen</w:t>
      </w:r>
      <w:proofErr w:type="spellEnd"/>
      <w:r w:rsidRPr="00B659BB">
        <w:rPr>
          <w:spacing w:val="-5"/>
        </w:rPr>
        <w:t xml:space="preserve"> 3000 K, 4000 K und 5000 K. </w:t>
      </w:r>
      <w:proofErr w:type="spellStart"/>
      <w:r w:rsidRPr="00B659BB">
        <w:rPr>
          <w:spacing w:val="-5"/>
        </w:rPr>
        <w:t>Der</w:t>
      </w:r>
      <w:proofErr w:type="spellEnd"/>
      <w:r w:rsidRPr="00B659BB">
        <w:rPr>
          <w:spacing w:val="-5"/>
        </w:rPr>
        <w:t xml:space="preserve"> </w:t>
      </w:r>
      <w:proofErr w:type="spellStart"/>
      <w:r w:rsidRPr="00B659BB">
        <w:rPr>
          <w:spacing w:val="-5"/>
        </w:rPr>
        <w:t>Farbwiedergabeindex</w:t>
      </w:r>
      <w:proofErr w:type="spellEnd"/>
      <w:r w:rsidRPr="00B659BB">
        <w:rPr>
          <w:spacing w:val="-5"/>
        </w:rPr>
        <w:t xml:space="preserve"> </w:t>
      </w:r>
      <w:proofErr w:type="spellStart"/>
      <w:r w:rsidRPr="00B659BB">
        <w:rPr>
          <w:spacing w:val="-5"/>
        </w:rPr>
        <w:t>beträgt</w:t>
      </w:r>
      <w:proofErr w:type="spellEnd"/>
      <w:r w:rsidRPr="00B659BB">
        <w:rPr>
          <w:spacing w:val="-5"/>
        </w:rPr>
        <w:t xml:space="preserve"> CRI ≥80 </w:t>
      </w:r>
      <w:proofErr w:type="spellStart"/>
      <w:r w:rsidRPr="00B659BB">
        <w:rPr>
          <w:spacing w:val="-5"/>
        </w:rPr>
        <w:t>mit</w:t>
      </w:r>
      <w:proofErr w:type="spellEnd"/>
      <w:r w:rsidRPr="00B659BB">
        <w:rPr>
          <w:spacing w:val="-5"/>
        </w:rPr>
        <w:t xml:space="preserve"> </w:t>
      </w:r>
      <w:proofErr w:type="spellStart"/>
      <w:r w:rsidRPr="00B659BB">
        <w:rPr>
          <w:spacing w:val="-5"/>
        </w:rPr>
        <w:t>einer</w:t>
      </w:r>
      <w:proofErr w:type="spellEnd"/>
      <w:r w:rsidRPr="00B659BB">
        <w:rPr>
          <w:spacing w:val="-5"/>
        </w:rPr>
        <w:t xml:space="preserve"> </w:t>
      </w:r>
      <w:proofErr w:type="spellStart"/>
      <w:r w:rsidRPr="00B659BB">
        <w:rPr>
          <w:spacing w:val="-5"/>
        </w:rPr>
        <w:t>garantierten</w:t>
      </w:r>
      <w:proofErr w:type="spellEnd"/>
      <w:r w:rsidRPr="00B659BB">
        <w:rPr>
          <w:spacing w:val="-5"/>
        </w:rPr>
        <w:t xml:space="preserve"> </w:t>
      </w:r>
      <w:proofErr w:type="spellStart"/>
      <w:r w:rsidRPr="00B659BB">
        <w:rPr>
          <w:spacing w:val="-5"/>
        </w:rPr>
        <w:t>Mindestfarbkonstanz</w:t>
      </w:r>
      <w:proofErr w:type="spellEnd"/>
      <w:r w:rsidRPr="00B659BB">
        <w:rPr>
          <w:spacing w:val="-5"/>
        </w:rPr>
        <w:t xml:space="preserve"> von 3 </w:t>
      </w:r>
      <w:proofErr w:type="spellStart"/>
      <w:r w:rsidRPr="00B659BB">
        <w:rPr>
          <w:spacing w:val="-5"/>
        </w:rPr>
        <w:t>MacAdam-Stufen</w:t>
      </w:r>
      <w:proofErr w:type="spellEnd"/>
      <w:r w:rsidRPr="00B659BB">
        <w:rPr>
          <w:spacing w:val="-5"/>
        </w:rPr>
        <w:t xml:space="preserve">; </w:t>
      </w:r>
      <w:proofErr w:type="spellStart"/>
      <w:r w:rsidRPr="00B659BB">
        <w:rPr>
          <w:spacing w:val="-5"/>
        </w:rPr>
        <w:t>eine</w:t>
      </w:r>
      <w:proofErr w:type="spellEnd"/>
      <w:r w:rsidRPr="00B659BB">
        <w:rPr>
          <w:spacing w:val="-5"/>
        </w:rPr>
        <w:t xml:space="preserve"> CRI-90-Version </w:t>
      </w:r>
      <w:proofErr w:type="spellStart"/>
      <w:r w:rsidRPr="00B659BB">
        <w:rPr>
          <w:spacing w:val="-5"/>
        </w:rPr>
        <w:t>ist</w:t>
      </w:r>
      <w:proofErr w:type="spellEnd"/>
      <w:r w:rsidRPr="00B659BB">
        <w:rPr>
          <w:spacing w:val="-5"/>
        </w:rPr>
        <w:t xml:space="preserve"> </w:t>
      </w:r>
      <w:proofErr w:type="spellStart"/>
      <w:r w:rsidRPr="00B659BB">
        <w:rPr>
          <w:spacing w:val="-5"/>
        </w:rPr>
        <w:t>auf</w:t>
      </w:r>
      <w:proofErr w:type="spellEnd"/>
      <w:r w:rsidRPr="00B659BB">
        <w:rPr>
          <w:spacing w:val="-5"/>
        </w:rPr>
        <w:t xml:space="preserve"> </w:t>
      </w:r>
      <w:proofErr w:type="spellStart"/>
      <w:r w:rsidRPr="00B659BB">
        <w:rPr>
          <w:spacing w:val="-5"/>
        </w:rPr>
        <w:t>Anfrage</w:t>
      </w:r>
      <w:proofErr w:type="spellEnd"/>
      <w:r w:rsidRPr="00B659BB">
        <w:rPr>
          <w:spacing w:val="-5"/>
        </w:rPr>
        <w:t xml:space="preserve"> </w:t>
      </w:r>
      <w:proofErr w:type="spellStart"/>
      <w:r w:rsidRPr="00B659BB">
        <w:rPr>
          <w:spacing w:val="-5"/>
        </w:rPr>
        <w:t>erhältlich</w:t>
      </w:r>
      <w:proofErr w:type="spellEnd"/>
      <w:r w:rsidRPr="00B659BB">
        <w:rPr>
          <w:spacing w:val="-5"/>
        </w:rPr>
        <w:t xml:space="preserve">. Die </w:t>
      </w:r>
      <w:proofErr w:type="spellStart"/>
      <w:r w:rsidRPr="00B659BB">
        <w:rPr>
          <w:spacing w:val="-5"/>
        </w:rPr>
        <w:t>Leistungsaufnahme</w:t>
      </w:r>
      <w:proofErr w:type="spellEnd"/>
      <w:r w:rsidRPr="00B659BB">
        <w:rPr>
          <w:spacing w:val="-5"/>
        </w:rPr>
        <w:t xml:space="preserve"> </w:t>
      </w:r>
      <w:proofErr w:type="spellStart"/>
      <w:r w:rsidRPr="00B659BB">
        <w:rPr>
          <w:spacing w:val="-5"/>
        </w:rPr>
        <w:t>reicht</w:t>
      </w:r>
      <w:proofErr w:type="spellEnd"/>
      <w:r w:rsidRPr="00B659BB">
        <w:rPr>
          <w:spacing w:val="-5"/>
        </w:rPr>
        <w:t xml:space="preserve"> von 10 W bis 51 W, bei </w:t>
      </w:r>
      <w:proofErr w:type="spellStart"/>
      <w:r w:rsidRPr="00B659BB">
        <w:rPr>
          <w:spacing w:val="-5"/>
        </w:rPr>
        <w:t>Nennlichtströmen</w:t>
      </w:r>
      <w:proofErr w:type="spellEnd"/>
      <w:r w:rsidRPr="00B659BB">
        <w:rPr>
          <w:spacing w:val="-5"/>
        </w:rPr>
        <w:t xml:space="preserve"> von 1.800 lm bis 9.420 lm und </w:t>
      </w:r>
      <w:proofErr w:type="spellStart"/>
      <w:r w:rsidRPr="00B659BB">
        <w:rPr>
          <w:spacing w:val="-5"/>
        </w:rPr>
        <w:t>Standardbetriebsströmen</w:t>
      </w:r>
      <w:proofErr w:type="spellEnd"/>
      <w:r w:rsidRPr="00B659BB">
        <w:rPr>
          <w:spacing w:val="-5"/>
        </w:rPr>
        <w:t xml:space="preserve"> </w:t>
      </w:r>
      <w:proofErr w:type="spellStart"/>
      <w:r w:rsidRPr="00B659BB">
        <w:rPr>
          <w:spacing w:val="-5"/>
        </w:rPr>
        <w:t>zwischen</w:t>
      </w:r>
      <w:proofErr w:type="spellEnd"/>
      <w:r w:rsidRPr="00B659BB">
        <w:rPr>
          <w:spacing w:val="-5"/>
        </w:rPr>
        <w:t xml:space="preserve"> 250 </w:t>
      </w:r>
      <w:proofErr w:type="spellStart"/>
      <w:r w:rsidRPr="00B659BB">
        <w:rPr>
          <w:spacing w:val="-5"/>
        </w:rPr>
        <w:t>mA</w:t>
      </w:r>
      <w:proofErr w:type="spellEnd"/>
      <w:r w:rsidRPr="00B659BB">
        <w:rPr>
          <w:spacing w:val="-5"/>
        </w:rPr>
        <w:t xml:space="preserve"> und 425 </w:t>
      </w:r>
      <w:proofErr w:type="spellStart"/>
      <w:r w:rsidRPr="00B659BB">
        <w:rPr>
          <w:spacing w:val="-5"/>
        </w:rPr>
        <w:t>mA</w:t>
      </w:r>
      <w:proofErr w:type="spellEnd"/>
      <w:r w:rsidRPr="00B659BB">
        <w:rPr>
          <w:spacing w:val="-5"/>
        </w:rPr>
        <w:t xml:space="preserve">, </w:t>
      </w:r>
      <w:proofErr w:type="spellStart"/>
      <w:r w:rsidRPr="00B659BB">
        <w:rPr>
          <w:spacing w:val="-5"/>
        </w:rPr>
        <w:t>was</w:t>
      </w:r>
      <w:proofErr w:type="spellEnd"/>
      <w:r w:rsidRPr="00B659BB">
        <w:rPr>
          <w:spacing w:val="-5"/>
        </w:rPr>
        <w:t xml:space="preserve"> </w:t>
      </w:r>
      <w:proofErr w:type="spellStart"/>
      <w:r w:rsidRPr="00B659BB">
        <w:rPr>
          <w:spacing w:val="-5"/>
        </w:rPr>
        <w:t>eine</w:t>
      </w:r>
      <w:proofErr w:type="spellEnd"/>
      <w:r w:rsidRPr="00B659BB">
        <w:rPr>
          <w:spacing w:val="-5"/>
        </w:rPr>
        <w:t xml:space="preserve"> </w:t>
      </w:r>
      <w:proofErr w:type="spellStart"/>
      <w:r w:rsidRPr="00B659BB">
        <w:rPr>
          <w:spacing w:val="-5"/>
        </w:rPr>
        <w:t>hohe</w:t>
      </w:r>
      <w:proofErr w:type="spellEnd"/>
      <w:r w:rsidRPr="00B659BB">
        <w:rPr>
          <w:spacing w:val="-5"/>
        </w:rPr>
        <w:t xml:space="preserve"> </w:t>
      </w:r>
      <w:proofErr w:type="spellStart"/>
      <w:r w:rsidRPr="00B659BB">
        <w:rPr>
          <w:spacing w:val="-5"/>
        </w:rPr>
        <w:t>Planungsflexibilität</w:t>
      </w:r>
      <w:proofErr w:type="spellEnd"/>
      <w:r w:rsidRPr="00B659BB">
        <w:rPr>
          <w:spacing w:val="-5"/>
        </w:rPr>
        <w:t xml:space="preserve"> und </w:t>
      </w:r>
      <w:proofErr w:type="spellStart"/>
      <w:r w:rsidRPr="00B659BB">
        <w:rPr>
          <w:spacing w:val="-5"/>
        </w:rPr>
        <w:t>optimierten</w:t>
      </w:r>
      <w:proofErr w:type="spellEnd"/>
      <w:r w:rsidRPr="00B659BB">
        <w:rPr>
          <w:spacing w:val="-5"/>
        </w:rPr>
        <w:t xml:space="preserve"> </w:t>
      </w:r>
      <w:proofErr w:type="spellStart"/>
      <w:r w:rsidRPr="00B659BB">
        <w:rPr>
          <w:spacing w:val="-5"/>
        </w:rPr>
        <w:t>Energieverbrauch</w:t>
      </w:r>
      <w:proofErr w:type="spellEnd"/>
      <w:r w:rsidRPr="00B659BB">
        <w:rPr>
          <w:spacing w:val="-5"/>
        </w:rPr>
        <w:t xml:space="preserve"> </w:t>
      </w:r>
      <w:proofErr w:type="spellStart"/>
      <w:r w:rsidRPr="00B659BB">
        <w:rPr>
          <w:spacing w:val="-5"/>
        </w:rPr>
        <w:t>ermöglicht</w:t>
      </w:r>
      <w:proofErr w:type="spellEnd"/>
      <w:r w:rsidRPr="00B659BB">
        <w:rPr>
          <w:spacing w:val="-5"/>
        </w:rPr>
        <w:t>.</w:t>
      </w:r>
    </w:p>
    <w:p w14:paraId="541E5041" w14:textId="77777777" w:rsidR="00B659BB" w:rsidRPr="00B659BB" w:rsidRDefault="00B659BB" w:rsidP="00B659BB">
      <w:pPr>
        <w:pStyle w:val="Corpotesto"/>
        <w:rPr>
          <w:spacing w:val="-5"/>
        </w:rPr>
      </w:pPr>
      <w:proofErr w:type="spellStart"/>
      <w:r w:rsidRPr="00B659BB">
        <w:rPr>
          <w:spacing w:val="-5"/>
        </w:rPr>
        <w:t>Der</w:t>
      </w:r>
      <w:proofErr w:type="spellEnd"/>
      <w:r w:rsidRPr="00B659BB">
        <w:rPr>
          <w:spacing w:val="-5"/>
        </w:rPr>
        <w:t xml:space="preserve"> opale </w:t>
      </w:r>
      <w:proofErr w:type="spellStart"/>
      <w:r w:rsidRPr="00B659BB">
        <w:rPr>
          <w:spacing w:val="-5"/>
        </w:rPr>
        <w:t>Diffusor</w:t>
      </w:r>
      <w:proofErr w:type="spellEnd"/>
      <w:r w:rsidRPr="00B659BB">
        <w:rPr>
          <w:spacing w:val="-5"/>
        </w:rPr>
        <w:t xml:space="preserve"> </w:t>
      </w:r>
      <w:proofErr w:type="spellStart"/>
      <w:r w:rsidRPr="00B659BB">
        <w:rPr>
          <w:spacing w:val="-5"/>
        </w:rPr>
        <w:t>wird</w:t>
      </w:r>
      <w:proofErr w:type="spellEnd"/>
      <w:r w:rsidRPr="00B659BB">
        <w:rPr>
          <w:spacing w:val="-5"/>
        </w:rPr>
        <w:t xml:space="preserve"> </w:t>
      </w:r>
      <w:proofErr w:type="spellStart"/>
      <w:r w:rsidRPr="00B659BB">
        <w:rPr>
          <w:spacing w:val="-5"/>
        </w:rPr>
        <w:t>durch</w:t>
      </w:r>
      <w:proofErr w:type="spellEnd"/>
      <w:r w:rsidRPr="00B659BB">
        <w:rPr>
          <w:spacing w:val="-5"/>
        </w:rPr>
        <w:t xml:space="preserve"> </w:t>
      </w:r>
      <w:proofErr w:type="spellStart"/>
      <w:r w:rsidRPr="00B659BB">
        <w:rPr>
          <w:spacing w:val="-5"/>
        </w:rPr>
        <w:t>Extrusion</w:t>
      </w:r>
      <w:proofErr w:type="spellEnd"/>
      <w:r w:rsidRPr="00B659BB">
        <w:rPr>
          <w:spacing w:val="-5"/>
        </w:rPr>
        <w:t xml:space="preserve"> </w:t>
      </w:r>
      <w:proofErr w:type="spellStart"/>
      <w:r w:rsidRPr="00B659BB">
        <w:rPr>
          <w:spacing w:val="-5"/>
        </w:rPr>
        <w:t>aus</w:t>
      </w:r>
      <w:proofErr w:type="spellEnd"/>
      <w:r w:rsidRPr="00B659BB">
        <w:rPr>
          <w:spacing w:val="-5"/>
        </w:rPr>
        <w:t xml:space="preserve"> </w:t>
      </w:r>
      <w:proofErr w:type="spellStart"/>
      <w:r w:rsidRPr="00B659BB">
        <w:rPr>
          <w:spacing w:val="-5"/>
        </w:rPr>
        <w:t>Polymethylmethacrylat</w:t>
      </w:r>
      <w:proofErr w:type="spellEnd"/>
      <w:r w:rsidRPr="00B659BB">
        <w:rPr>
          <w:spacing w:val="-5"/>
        </w:rPr>
        <w:t xml:space="preserve"> (UV-</w:t>
      </w:r>
      <w:proofErr w:type="spellStart"/>
      <w:r w:rsidRPr="00B659BB">
        <w:rPr>
          <w:spacing w:val="-5"/>
        </w:rPr>
        <w:t>beständiges</w:t>
      </w:r>
      <w:proofErr w:type="spellEnd"/>
      <w:r w:rsidRPr="00B659BB">
        <w:rPr>
          <w:spacing w:val="-5"/>
        </w:rPr>
        <w:t xml:space="preserve"> PMMA) </w:t>
      </w:r>
      <w:proofErr w:type="spellStart"/>
      <w:r w:rsidRPr="00B659BB">
        <w:rPr>
          <w:spacing w:val="-5"/>
        </w:rPr>
        <w:t>hergestellt</w:t>
      </w:r>
      <w:proofErr w:type="spellEnd"/>
      <w:r w:rsidRPr="00B659BB">
        <w:rPr>
          <w:spacing w:val="-5"/>
        </w:rPr>
        <w:t xml:space="preserve">, </w:t>
      </w:r>
      <w:proofErr w:type="spellStart"/>
      <w:r w:rsidRPr="00B659BB">
        <w:rPr>
          <w:spacing w:val="-5"/>
        </w:rPr>
        <w:t>entspricht</w:t>
      </w:r>
      <w:proofErr w:type="spellEnd"/>
      <w:r w:rsidRPr="00B659BB">
        <w:rPr>
          <w:spacing w:val="-5"/>
        </w:rPr>
        <w:t xml:space="preserve"> </w:t>
      </w:r>
      <w:proofErr w:type="spellStart"/>
      <w:r w:rsidRPr="00B659BB">
        <w:rPr>
          <w:spacing w:val="-5"/>
        </w:rPr>
        <w:t>der</w:t>
      </w:r>
      <w:proofErr w:type="spellEnd"/>
      <w:r w:rsidRPr="00B659BB">
        <w:rPr>
          <w:spacing w:val="-5"/>
        </w:rPr>
        <w:t xml:space="preserve"> UL94-Klassifizierung und </w:t>
      </w:r>
      <w:proofErr w:type="spellStart"/>
      <w:r w:rsidRPr="00B659BB">
        <w:rPr>
          <w:spacing w:val="-5"/>
        </w:rPr>
        <w:t>erfüllt</w:t>
      </w:r>
      <w:proofErr w:type="spellEnd"/>
      <w:r w:rsidRPr="00B659BB">
        <w:rPr>
          <w:spacing w:val="-5"/>
        </w:rPr>
        <w:t xml:space="preserve"> die </w:t>
      </w:r>
      <w:proofErr w:type="spellStart"/>
      <w:r w:rsidRPr="00B659BB">
        <w:rPr>
          <w:spacing w:val="-5"/>
        </w:rPr>
        <w:t>Anforderungen</w:t>
      </w:r>
      <w:proofErr w:type="spellEnd"/>
      <w:r w:rsidRPr="00B659BB">
        <w:rPr>
          <w:spacing w:val="-5"/>
        </w:rPr>
        <w:t xml:space="preserve"> </w:t>
      </w:r>
      <w:proofErr w:type="spellStart"/>
      <w:r w:rsidRPr="00B659BB">
        <w:rPr>
          <w:spacing w:val="-5"/>
        </w:rPr>
        <w:t>der</w:t>
      </w:r>
      <w:proofErr w:type="spellEnd"/>
      <w:r w:rsidRPr="00B659BB">
        <w:rPr>
          <w:spacing w:val="-5"/>
        </w:rPr>
        <w:t xml:space="preserve"> </w:t>
      </w:r>
      <w:proofErr w:type="spellStart"/>
      <w:r w:rsidRPr="00B659BB">
        <w:rPr>
          <w:spacing w:val="-5"/>
        </w:rPr>
        <w:t>Glühdrahtprüfung</w:t>
      </w:r>
      <w:proofErr w:type="spellEnd"/>
      <w:r w:rsidRPr="00B659BB">
        <w:rPr>
          <w:spacing w:val="-5"/>
        </w:rPr>
        <w:t xml:space="preserve"> bei 850°C, </w:t>
      </w:r>
      <w:proofErr w:type="spellStart"/>
      <w:r w:rsidRPr="00B659BB">
        <w:rPr>
          <w:spacing w:val="-5"/>
        </w:rPr>
        <w:t>wodurch</w:t>
      </w:r>
      <w:proofErr w:type="spellEnd"/>
      <w:r w:rsidRPr="00B659BB">
        <w:rPr>
          <w:spacing w:val="-5"/>
        </w:rPr>
        <w:t xml:space="preserve"> die </w:t>
      </w:r>
      <w:proofErr w:type="spellStart"/>
      <w:r w:rsidRPr="00B659BB">
        <w:rPr>
          <w:spacing w:val="-5"/>
        </w:rPr>
        <w:t>Leuchte</w:t>
      </w:r>
      <w:proofErr w:type="spellEnd"/>
      <w:r w:rsidRPr="00B659BB">
        <w:rPr>
          <w:spacing w:val="-5"/>
        </w:rPr>
        <w:t xml:space="preserve"> </w:t>
      </w:r>
      <w:proofErr w:type="spellStart"/>
      <w:r w:rsidRPr="00B659BB">
        <w:rPr>
          <w:spacing w:val="-5"/>
        </w:rPr>
        <w:t>auch</w:t>
      </w:r>
      <w:proofErr w:type="spellEnd"/>
      <w:r w:rsidRPr="00B659BB">
        <w:rPr>
          <w:spacing w:val="-5"/>
        </w:rPr>
        <w:t xml:space="preserve"> </w:t>
      </w:r>
      <w:proofErr w:type="spellStart"/>
      <w:r w:rsidRPr="00B659BB">
        <w:rPr>
          <w:spacing w:val="-5"/>
        </w:rPr>
        <w:t>für</w:t>
      </w:r>
      <w:proofErr w:type="spellEnd"/>
      <w:r w:rsidRPr="00B659BB">
        <w:rPr>
          <w:spacing w:val="-5"/>
        </w:rPr>
        <w:t xml:space="preserve"> </w:t>
      </w:r>
      <w:proofErr w:type="spellStart"/>
      <w:r w:rsidRPr="00B659BB">
        <w:rPr>
          <w:spacing w:val="-5"/>
        </w:rPr>
        <w:t>öffentliche</w:t>
      </w:r>
      <w:proofErr w:type="spellEnd"/>
      <w:r w:rsidRPr="00B659BB">
        <w:rPr>
          <w:spacing w:val="-5"/>
        </w:rPr>
        <w:t xml:space="preserve"> und </w:t>
      </w:r>
      <w:proofErr w:type="spellStart"/>
      <w:r w:rsidRPr="00B659BB">
        <w:rPr>
          <w:spacing w:val="-5"/>
        </w:rPr>
        <w:t>stark</w:t>
      </w:r>
      <w:proofErr w:type="spellEnd"/>
      <w:r w:rsidRPr="00B659BB">
        <w:rPr>
          <w:spacing w:val="-5"/>
        </w:rPr>
        <w:t xml:space="preserve"> </w:t>
      </w:r>
      <w:proofErr w:type="spellStart"/>
      <w:r w:rsidRPr="00B659BB">
        <w:rPr>
          <w:spacing w:val="-5"/>
        </w:rPr>
        <w:t>frequentierte</w:t>
      </w:r>
      <w:proofErr w:type="spellEnd"/>
      <w:r w:rsidRPr="00B659BB">
        <w:rPr>
          <w:spacing w:val="-5"/>
        </w:rPr>
        <w:t xml:space="preserve"> </w:t>
      </w:r>
      <w:proofErr w:type="spellStart"/>
      <w:r w:rsidRPr="00B659BB">
        <w:rPr>
          <w:spacing w:val="-5"/>
        </w:rPr>
        <w:t>Bereiche</w:t>
      </w:r>
      <w:proofErr w:type="spellEnd"/>
      <w:r w:rsidRPr="00B659BB">
        <w:rPr>
          <w:spacing w:val="-5"/>
        </w:rPr>
        <w:t xml:space="preserve"> </w:t>
      </w:r>
      <w:proofErr w:type="spellStart"/>
      <w:r w:rsidRPr="00B659BB">
        <w:rPr>
          <w:spacing w:val="-5"/>
        </w:rPr>
        <w:t>geeignet</w:t>
      </w:r>
      <w:proofErr w:type="spellEnd"/>
      <w:r w:rsidRPr="00B659BB">
        <w:rPr>
          <w:spacing w:val="-5"/>
        </w:rPr>
        <w:t xml:space="preserve"> </w:t>
      </w:r>
      <w:proofErr w:type="spellStart"/>
      <w:r w:rsidRPr="00B659BB">
        <w:rPr>
          <w:spacing w:val="-5"/>
        </w:rPr>
        <w:t>ist</w:t>
      </w:r>
      <w:proofErr w:type="spellEnd"/>
      <w:r w:rsidRPr="00B659BB">
        <w:rPr>
          <w:spacing w:val="-5"/>
        </w:rPr>
        <w:t>.</w:t>
      </w:r>
    </w:p>
    <w:p w14:paraId="29F9B4CB" w14:textId="77777777" w:rsidR="00B659BB" w:rsidRPr="00B659BB" w:rsidRDefault="00B659BB" w:rsidP="00B659BB">
      <w:pPr>
        <w:pStyle w:val="Corpotesto"/>
        <w:rPr>
          <w:spacing w:val="-5"/>
          <w:lang w:val="es-ES"/>
        </w:rPr>
      </w:pPr>
      <w:proofErr w:type="spellStart"/>
      <w:r w:rsidRPr="00B659BB">
        <w:rPr>
          <w:spacing w:val="-5"/>
        </w:rPr>
        <w:t>Gemäß</w:t>
      </w:r>
      <w:proofErr w:type="spellEnd"/>
      <w:r w:rsidRPr="00B659BB">
        <w:rPr>
          <w:spacing w:val="-5"/>
        </w:rPr>
        <w:t xml:space="preserve"> </w:t>
      </w:r>
      <w:proofErr w:type="spellStart"/>
      <w:r w:rsidRPr="00B659BB">
        <w:rPr>
          <w:spacing w:val="-5"/>
        </w:rPr>
        <w:t>der</w:t>
      </w:r>
      <w:proofErr w:type="spellEnd"/>
      <w:r w:rsidRPr="00B659BB">
        <w:rPr>
          <w:spacing w:val="-5"/>
        </w:rPr>
        <w:t xml:space="preserve"> Norm EN 62471:2008 zur </w:t>
      </w:r>
      <w:proofErr w:type="spellStart"/>
      <w:r w:rsidRPr="00B659BB">
        <w:rPr>
          <w:spacing w:val="-5"/>
        </w:rPr>
        <w:t>photobiologischen</w:t>
      </w:r>
      <w:proofErr w:type="spellEnd"/>
      <w:r w:rsidRPr="00B659BB">
        <w:rPr>
          <w:spacing w:val="-5"/>
        </w:rPr>
        <w:t xml:space="preserve"> </w:t>
      </w:r>
      <w:proofErr w:type="spellStart"/>
      <w:r w:rsidRPr="00B659BB">
        <w:rPr>
          <w:spacing w:val="-5"/>
        </w:rPr>
        <w:t>Sicherheit</w:t>
      </w:r>
      <w:proofErr w:type="spellEnd"/>
      <w:r w:rsidRPr="00B659BB">
        <w:rPr>
          <w:spacing w:val="-5"/>
        </w:rPr>
        <w:t xml:space="preserve"> </w:t>
      </w:r>
      <w:proofErr w:type="spellStart"/>
      <w:r w:rsidRPr="00B659BB">
        <w:rPr>
          <w:spacing w:val="-5"/>
        </w:rPr>
        <w:t>ist</w:t>
      </w:r>
      <w:proofErr w:type="spellEnd"/>
      <w:r w:rsidRPr="00B659BB">
        <w:rPr>
          <w:spacing w:val="-5"/>
        </w:rPr>
        <w:t xml:space="preserve"> ARIA </w:t>
      </w:r>
      <w:proofErr w:type="spellStart"/>
      <w:r w:rsidRPr="00B659BB">
        <w:rPr>
          <w:spacing w:val="-5"/>
        </w:rPr>
        <w:t>der</w:t>
      </w:r>
      <w:proofErr w:type="spellEnd"/>
      <w:r w:rsidRPr="00B659BB">
        <w:rPr>
          <w:spacing w:val="-5"/>
        </w:rPr>
        <w:t xml:space="preserve"> </w:t>
      </w:r>
      <w:proofErr w:type="spellStart"/>
      <w:r w:rsidRPr="00B659BB">
        <w:rPr>
          <w:spacing w:val="-5"/>
        </w:rPr>
        <w:t>Risikogruppe</w:t>
      </w:r>
      <w:proofErr w:type="spellEnd"/>
      <w:r w:rsidRPr="00B659BB">
        <w:rPr>
          <w:spacing w:val="-5"/>
        </w:rPr>
        <w:t xml:space="preserve"> „</w:t>
      </w:r>
      <w:proofErr w:type="spellStart"/>
      <w:proofErr w:type="gramStart"/>
      <w:r w:rsidRPr="00B659BB">
        <w:rPr>
          <w:spacing w:val="-5"/>
        </w:rPr>
        <w:t>Exempt</w:t>
      </w:r>
      <w:proofErr w:type="spellEnd"/>
      <w:r w:rsidRPr="00B659BB">
        <w:rPr>
          <w:spacing w:val="-5"/>
        </w:rPr>
        <w:t>“ (</w:t>
      </w:r>
      <w:proofErr w:type="gramEnd"/>
      <w:r w:rsidRPr="00B659BB">
        <w:rPr>
          <w:spacing w:val="-5"/>
        </w:rPr>
        <w:t xml:space="preserve">RG0) </w:t>
      </w:r>
      <w:proofErr w:type="spellStart"/>
      <w:r w:rsidRPr="00B659BB">
        <w:rPr>
          <w:spacing w:val="-5"/>
        </w:rPr>
        <w:t>zugeordnet</w:t>
      </w:r>
      <w:proofErr w:type="spellEnd"/>
      <w:r w:rsidRPr="00B659BB">
        <w:rPr>
          <w:spacing w:val="-5"/>
        </w:rPr>
        <w:t xml:space="preserve"> und </w:t>
      </w:r>
      <w:proofErr w:type="spellStart"/>
      <w:r w:rsidRPr="00B659BB">
        <w:rPr>
          <w:spacing w:val="-5"/>
        </w:rPr>
        <w:t>gewährleistet</w:t>
      </w:r>
      <w:proofErr w:type="spellEnd"/>
      <w:r w:rsidRPr="00B659BB">
        <w:rPr>
          <w:spacing w:val="-5"/>
        </w:rPr>
        <w:t xml:space="preserve"> </w:t>
      </w:r>
      <w:proofErr w:type="spellStart"/>
      <w:r w:rsidRPr="00B659BB">
        <w:rPr>
          <w:spacing w:val="-5"/>
        </w:rPr>
        <w:t>damit</w:t>
      </w:r>
      <w:proofErr w:type="spellEnd"/>
      <w:r w:rsidRPr="00B659BB">
        <w:rPr>
          <w:spacing w:val="-5"/>
        </w:rPr>
        <w:t xml:space="preserve"> </w:t>
      </w:r>
      <w:proofErr w:type="spellStart"/>
      <w:r w:rsidRPr="00B659BB">
        <w:rPr>
          <w:spacing w:val="-5"/>
        </w:rPr>
        <w:t>maximale</w:t>
      </w:r>
      <w:proofErr w:type="spellEnd"/>
      <w:r w:rsidRPr="00B659BB">
        <w:rPr>
          <w:spacing w:val="-5"/>
        </w:rPr>
        <w:t xml:space="preserve"> </w:t>
      </w:r>
      <w:proofErr w:type="spellStart"/>
      <w:r w:rsidRPr="00B659BB">
        <w:rPr>
          <w:spacing w:val="-5"/>
        </w:rPr>
        <w:t>Sicherheit</w:t>
      </w:r>
      <w:proofErr w:type="spellEnd"/>
      <w:r w:rsidRPr="00B659BB">
        <w:rPr>
          <w:spacing w:val="-5"/>
        </w:rPr>
        <w:t xml:space="preserve"> </w:t>
      </w:r>
      <w:proofErr w:type="spellStart"/>
      <w:r w:rsidRPr="00B659BB">
        <w:rPr>
          <w:spacing w:val="-5"/>
        </w:rPr>
        <w:t>für</w:t>
      </w:r>
      <w:proofErr w:type="spellEnd"/>
      <w:r w:rsidRPr="00B659BB">
        <w:rPr>
          <w:spacing w:val="-5"/>
        </w:rPr>
        <w:t xml:space="preserve"> die </w:t>
      </w:r>
      <w:proofErr w:type="spellStart"/>
      <w:r w:rsidRPr="00B659BB">
        <w:rPr>
          <w:spacing w:val="-5"/>
        </w:rPr>
        <w:t>Anwender</w:t>
      </w:r>
      <w:proofErr w:type="spellEnd"/>
      <w:r w:rsidRPr="00B659BB">
        <w:rPr>
          <w:spacing w:val="-5"/>
        </w:rPr>
        <w:t xml:space="preserve">. </w:t>
      </w:r>
      <w:r w:rsidRPr="00B659BB">
        <w:rPr>
          <w:spacing w:val="-5"/>
          <w:lang w:val="es-ES"/>
        </w:rPr>
        <w:t>Das Produkt ist CE-zertifiziert, RoHS- und REACH-konform und erfüllt die Normen EN/IEC 60598-1:2015 sowie EN/IEC 60598-2-1.</w:t>
      </w:r>
    </w:p>
    <w:p w14:paraId="6B9987CA" w14:textId="77777777" w:rsidR="00B659BB" w:rsidRPr="00B659BB" w:rsidRDefault="00B659BB" w:rsidP="00B659BB">
      <w:pPr>
        <w:pStyle w:val="Corpotesto"/>
        <w:rPr>
          <w:spacing w:val="-5"/>
          <w:lang w:val="es-ES"/>
        </w:rPr>
      </w:pPr>
      <w:r w:rsidRPr="00B659BB">
        <w:rPr>
          <w:spacing w:val="-5"/>
          <w:lang w:val="es-ES"/>
        </w:rPr>
        <w:t>Die Lebensdauer ist besonders hoch und durch LM80-, LM79- und TM21-Tests dokumentiert, mit einer LED-Lebensdauer von 72.000 Stunden (L80 B10 bei 25°C) und 55.000 Stunden (L80 B10 bei 45°C). Der Standard-Betriebstemperaturbereich liegt zwischen -25°C und +40°C und gewährleistet zuverlässigen Betrieb auch unter anspruchsvollen Umgebungsbedingungen.</w:t>
      </w:r>
    </w:p>
    <w:p w14:paraId="7BFB4B7D" w14:textId="77777777" w:rsidR="00B659BB" w:rsidRPr="00B659BB" w:rsidRDefault="00B659BB" w:rsidP="00B659BB">
      <w:pPr>
        <w:pStyle w:val="Corpotesto"/>
        <w:rPr>
          <w:spacing w:val="-5"/>
          <w:lang w:val="es-ES"/>
        </w:rPr>
      </w:pPr>
      <w:r w:rsidRPr="00B659BB">
        <w:rPr>
          <w:spacing w:val="-5"/>
          <w:lang w:val="es-ES"/>
        </w:rPr>
        <w:t>Die elektronische Stromversorgung arbeitet mit 220–240 V, 50/60 Hz, und verfügt über umfassende Schutzfunktionen: Schutz gegen Stoßspannungen (4 kV Gleichtakt und 2 kV Gegentakt), Überspannungsschutz mit automatischer Abschaltung über 285 V, Überlast-, Kurzschluss-, Neutralleiterunterbrechungs- und Übertemperaturschutz mit zweistufigem Eingriff (Stromreduzierung über NTC und anschließende elektrische Abschaltung), gemäß EN 61000-4-5. Ein SPD mit 12 kV ist auf Anfrage erhältlich. Der Leistungsfaktor beträgt cos</w:t>
      </w:r>
      <w:r w:rsidRPr="00B659BB">
        <w:rPr>
          <w:spacing w:val="-5"/>
        </w:rPr>
        <w:t>φ</w:t>
      </w:r>
      <w:r w:rsidRPr="00B659BB">
        <w:rPr>
          <w:spacing w:val="-5"/>
          <w:lang w:val="es-ES"/>
        </w:rPr>
        <w:t xml:space="preserve"> ≥0,95 bei einer Gesamtoberschwingungsverzerrung von unter 4 %.</w:t>
      </w:r>
    </w:p>
    <w:p w14:paraId="728BE508" w14:textId="77777777" w:rsidR="00B659BB" w:rsidRPr="00B659BB" w:rsidRDefault="00B659BB" w:rsidP="00B659BB">
      <w:pPr>
        <w:pStyle w:val="Corpotesto"/>
        <w:rPr>
          <w:spacing w:val="-5"/>
          <w:lang w:val="es-ES"/>
        </w:rPr>
      </w:pPr>
      <w:r w:rsidRPr="00B659BB">
        <w:rPr>
          <w:spacing w:val="-5"/>
          <w:lang w:val="es-ES"/>
        </w:rPr>
        <w:t>Das Produkt trägt ein auf der seitlichen Stirnseite geprägtes „Made in Italy“-Logo als Garantie für Herkunft und Fertigungsqualität. Aus ökologischer Sicht ist ARIA ein umweltfreundliches Produkt, bei dem mehr als 80 % der verwendeten Komponenten recycelbar sind und den RoHS- und REACH-Richtlinien entsprechen.</w:t>
      </w:r>
    </w:p>
    <w:p w14:paraId="7BDE5006" w14:textId="77777777" w:rsidR="00B659BB" w:rsidRDefault="00B659BB" w:rsidP="00B659BB">
      <w:pPr>
        <w:pStyle w:val="Corpotesto"/>
        <w:rPr>
          <w:spacing w:val="-5"/>
          <w:lang w:val="es-ES"/>
        </w:rPr>
      </w:pPr>
      <w:r w:rsidRPr="00B659BB">
        <w:rPr>
          <w:spacing w:val="-5"/>
          <w:lang w:val="es-ES"/>
        </w:rPr>
        <w:t>ARIA ist mit DALI-Vorschaltgerät, mit 1- oder 3-stündigen Notlichtmodulen gemäß EN 60598-2-22 sowie mit einem Bluetooth-Steuerungssystem (CAS CBU ASD) erhältlich. Die Leuchte ist außerdem für variable Stromversorgung und Tunable-White-Technologie vorbereitet und eignet sich somit für moderne Lichtmanagement- und dynamische Steuerungssysteme.</w:t>
      </w:r>
      <w:r w:rsidRPr="00B659BB">
        <w:rPr>
          <w:spacing w:val="-5"/>
          <w:lang w:val="es-ES"/>
        </w:rPr>
        <w:br/>
        <w:t>Die Standardgarantie beträgt 3 Jahre und bestätigt die Zuverlässigkeit, Leistungsfähigkeit und Gesamtqualität des Produkts.</w:t>
      </w:r>
    </w:p>
    <w:p w14:paraId="5767A3DA" w14:textId="77777777" w:rsidR="00B659BB" w:rsidRDefault="00B659BB">
      <w:pPr>
        <w:rPr>
          <w:spacing w:val="-5"/>
          <w:lang w:val="es-ES"/>
        </w:rPr>
      </w:pPr>
      <w:r>
        <w:rPr>
          <w:spacing w:val="-5"/>
          <w:lang w:val="es-ES"/>
        </w:rPr>
        <w:br w:type="page"/>
      </w:r>
    </w:p>
    <w:p w14:paraId="4D346391" w14:textId="1679BD80" w:rsidR="00B659BB" w:rsidRPr="00B659BB" w:rsidRDefault="00B659BB" w:rsidP="00B659BB">
      <w:pPr>
        <w:pStyle w:val="Corpotesto"/>
        <w:rPr>
          <w:spacing w:val="-5"/>
          <w:lang w:val="es-ES"/>
        </w:rPr>
      </w:pPr>
      <w:r w:rsidRPr="00B659BB">
        <w:rPr>
          <w:spacing w:val="-5"/>
          <w:lang w:val="es-ES"/>
        </w:rPr>
        <w:lastRenderedPageBreak/>
        <w:t>La suspensión lineal ARIA es una luminaria LED independiente de altísima eficiencia luminosa, diseñada para garantizar un elevado confort visual y un rendimiento lumínico de alto nivel. Gracias a sus características técnicas y formales, ARIA es una solución ideal para oficinas, espacios abiertos, showrooms, tiendas, áreas comerciales y expositivas, así como para entornos de trabajo en general.</w:t>
      </w:r>
    </w:p>
    <w:p w14:paraId="6DDC90C2" w14:textId="77777777" w:rsidR="00B659BB" w:rsidRPr="00B659BB" w:rsidRDefault="00B659BB" w:rsidP="00B659BB">
      <w:pPr>
        <w:pStyle w:val="Corpotesto"/>
        <w:rPr>
          <w:spacing w:val="-5"/>
          <w:lang w:val="es-ES"/>
        </w:rPr>
      </w:pPr>
      <w:r w:rsidRPr="00B659BB">
        <w:rPr>
          <w:spacing w:val="-5"/>
          <w:lang w:val="es-ES"/>
        </w:rPr>
        <w:t>El cuerpo de la luminaria está fabricado en chapa de acero conformada con un espesor de 6/10, tratada superficialmente con pintura epoxi para garantizar resistencia mecánica y durabilidad a lo largo del tiempo. La estructura interna disipadora es de aluminio con un espesor de 10/10 e incorpora un sistema de disipación térmica pasiva que permite una evacuación eficaz del calor sin componentes activos, contribuyendo a la fiabilidad y a la larga vida útil del producto. La luminaria está desarrollada en Clase I.</w:t>
      </w:r>
    </w:p>
    <w:p w14:paraId="41AA4F93" w14:textId="77777777" w:rsidR="00B659BB" w:rsidRPr="00B659BB" w:rsidRDefault="00B659BB" w:rsidP="00B659BB">
      <w:pPr>
        <w:pStyle w:val="Corpotesto"/>
        <w:rPr>
          <w:spacing w:val="-5"/>
          <w:lang w:val="es-ES"/>
        </w:rPr>
      </w:pPr>
      <w:r w:rsidRPr="00B659BB">
        <w:rPr>
          <w:spacing w:val="-5"/>
          <w:lang w:val="es-ES"/>
        </w:rPr>
        <w:t>El sistema de instalación incluye una base de fijación al techo, un cable de alimentación de 2,5 m y suspensiones de acero con bola y regulador de altura, que permiten un ajuste preciso de la altura de suspensión. El acabado se realiza íntegramente con pintura en polvo de poliéster mate, disponible en RAL 9003 texturizado y RAL 9005. El diseño se caracteriza por la ausencia total de tornillería exterior visible, en beneficio de la estética y de la facilidad de limpieza. El grado de protección es IP43, adecuado para entornos interiores y profesionales.</w:t>
      </w:r>
    </w:p>
    <w:p w14:paraId="3DBB7FDD" w14:textId="77777777" w:rsidR="00B659BB" w:rsidRPr="00B659BB" w:rsidRDefault="00B659BB" w:rsidP="00B659BB">
      <w:pPr>
        <w:pStyle w:val="Corpotesto"/>
        <w:rPr>
          <w:spacing w:val="-5"/>
          <w:lang w:val="es-ES"/>
        </w:rPr>
      </w:pPr>
      <w:r w:rsidRPr="00B659BB">
        <w:rPr>
          <w:spacing w:val="-5"/>
          <w:lang w:val="es-ES"/>
        </w:rPr>
        <w:t>El sistema óptico utiliza barras LED de altísima eficiencia, con valores de hasta 186 lm/W a 150 mA (Tj = 85°C), disponibles en temperaturas de color de 3000 K, 4000 K y 5000 K. El índice de reproducción cromática es CRI ≥80, con una consistencia cromática mínima garantizada de 3 pasos MacAdam; bajo pedido está disponible la versión CRI 90. Las potencias van de 10 W a 51 W, con flujos luminosos nominales de 1.800 lm a 9.420 lm y corrientes estándar entre 250 mA y 425 mA, asegurando una alta flexibilidad de diseño y un consumo energético optimizado.</w:t>
      </w:r>
    </w:p>
    <w:p w14:paraId="5D25035F" w14:textId="77777777" w:rsidR="00B659BB" w:rsidRPr="00B659BB" w:rsidRDefault="00B659BB" w:rsidP="00B659BB">
      <w:pPr>
        <w:pStyle w:val="Corpotesto"/>
        <w:rPr>
          <w:spacing w:val="-5"/>
          <w:lang w:val="es-ES"/>
        </w:rPr>
      </w:pPr>
      <w:r w:rsidRPr="00B659BB">
        <w:rPr>
          <w:spacing w:val="-5"/>
          <w:lang w:val="es-ES"/>
        </w:rPr>
        <w:t>El difusor opal se fabrica mediante extrusión de polímero de metacrilato de metilo (PMMA anti-UV), cumple con la clasificación UL94 y satisface los requisitos de resistencia al hilo incandescente a 850°C, lo que hace que el producto sea adecuado también para entornos públicos y de alta afluencia.</w:t>
      </w:r>
    </w:p>
    <w:p w14:paraId="2CAC59A9" w14:textId="3C1DA5F4" w:rsidR="00B659BB" w:rsidRPr="00B659BB" w:rsidRDefault="00B659BB" w:rsidP="00B659BB">
      <w:pPr>
        <w:pStyle w:val="Corpotesto"/>
        <w:rPr>
          <w:spacing w:val="-5"/>
          <w:lang w:val="es-ES"/>
        </w:rPr>
      </w:pPr>
      <w:r w:rsidRPr="00B659BB">
        <w:rPr>
          <w:spacing w:val="-5"/>
          <w:lang w:val="es-ES"/>
        </w:rPr>
        <w:t>De acuerdo con la norma EN 62471:2008 relativa al riesgo fotobiológico, ARIA está clasificada en el Grupo de Riesgo “Exento” (RG0), garantizando la total seguridad de los usuarios. El producto cuenta con certificación CE, es conforme con las directivas RoHS y REACH, y cumple con las normas EN/IEC 60598-1:2015 y EN/IEC 60598-2-1.</w:t>
      </w:r>
      <w:r>
        <w:rPr>
          <w:spacing w:val="-5"/>
          <w:lang w:val="es-ES"/>
        </w:rPr>
        <w:t xml:space="preserve"> </w:t>
      </w:r>
      <w:r w:rsidRPr="00B659BB">
        <w:rPr>
          <w:spacing w:val="-5"/>
          <w:lang w:val="es-ES"/>
        </w:rPr>
        <w:t>La vida útil es especialmente elevada y está documentada mediante ensayos LM80, LM79 y TM21, con una vida útil de los LED de 72.000 horas (L80 B10 a 25°C) y 55.000 horas (L80 B10 a 45°C). El rango de temperatura de funcionamiento estándar va de -25°C a +40°C, garantizando fiabilidad incluso en condiciones ambientales exigentes.</w:t>
      </w:r>
    </w:p>
    <w:p w14:paraId="585EA3DA" w14:textId="0056ECD9" w:rsidR="00B659BB" w:rsidRPr="00B659BB" w:rsidRDefault="00B659BB" w:rsidP="00B659BB">
      <w:pPr>
        <w:pStyle w:val="Corpotesto"/>
        <w:rPr>
          <w:spacing w:val="-5"/>
          <w:lang w:val="es-ES"/>
        </w:rPr>
      </w:pPr>
      <w:r w:rsidRPr="00B659BB">
        <w:rPr>
          <w:spacing w:val="-5"/>
          <w:lang w:val="es-ES"/>
        </w:rPr>
        <w:t>La alimentación es electrónica con entrada de 220–240 V, 50/60 Hz, e incorpora sistemas avanzados de protección: resistencia a sobretensiones impulsivas (4 kV en modo común y 2 kV en modo diferencial), protección contra sobretensiones con apagado automático por encima de 285 V, protección contra sobrecargas, cortocircuitos, desconexión del neutro y sobretemperaturas, con doble umbral de intervención (reducción de corriente mediante NTC y posterior desconexión eléctrica), conforme a la norma EN 61000-4-5. Bajo pedido está disponible un SPD de 12 kV. El factor de potencia es cos</w:t>
      </w:r>
      <w:r w:rsidRPr="00B659BB">
        <w:rPr>
          <w:spacing w:val="-5"/>
        </w:rPr>
        <w:t>φ</w:t>
      </w:r>
      <w:r w:rsidRPr="00B659BB">
        <w:rPr>
          <w:spacing w:val="-5"/>
          <w:lang w:val="es-ES"/>
        </w:rPr>
        <w:t xml:space="preserve"> ≥0,95, con una distorsión armónica inferior al 4 %.</w:t>
      </w:r>
      <w:r>
        <w:rPr>
          <w:spacing w:val="-5"/>
          <w:lang w:val="es-ES"/>
        </w:rPr>
        <w:t xml:space="preserve"> </w:t>
      </w:r>
      <w:r w:rsidRPr="00B659BB">
        <w:rPr>
          <w:spacing w:val="-5"/>
          <w:lang w:val="es-ES"/>
        </w:rPr>
        <w:t>El producto incorpora el logotipo “Made in Italy” grabado en la testera lateral, como garantía de origen y calidad constructiva. Desde el punto de vista ambiental, ARIA es un producto respetuoso con el medio ambiente, con más del 80 % de sus componentes reciclables y conforme con las directivas RoHS y REACH.</w:t>
      </w:r>
    </w:p>
    <w:p w14:paraId="63591DA8" w14:textId="75C1B95E" w:rsidR="00F455FA" w:rsidRPr="00B659BB" w:rsidRDefault="00B659BB" w:rsidP="00B659BB">
      <w:pPr>
        <w:pStyle w:val="Corpotesto"/>
        <w:rPr>
          <w:lang w:val="es-ES"/>
        </w:rPr>
      </w:pPr>
      <w:r w:rsidRPr="00B659BB">
        <w:rPr>
          <w:spacing w:val="-5"/>
          <w:lang w:val="es-ES"/>
        </w:rPr>
        <w:t>ARIA está disponible con driver DALI, módulos de emergencia de 1 h o 3 h conformes a la norma EN 60598-2-22, así como con sistema de control Bluetooth CAS CBU ASD. La luminaria también está preparada para alimentación variable y tecnología Tunable White, lo que la hace compatible con sistemas avanzados de gestión y regulación dinámica de la iluminación.</w:t>
      </w:r>
      <w:r w:rsidRPr="00B659BB">
        <w:rPr>
          <w:spacing w:val="-5"/>
          <w:lang w:val="es-ES"/>
        </w:rPr>
        <w:br/>
        <w:t>La garantía estándar es de 3 años, confirmando la fiabilidad, el rendimiento y la calidad global del producto.</w:t>
      </w:r>
    </w:p>
    <w:sectPr w:rsidR="00F455FA" w:rsidRPr="00B659BB" w:rsidSect="00B616DA">
      <w:type w:val="continuous"/>
      <w:pgSz w:w="11910" w:h="16840"/>
      <w:pgMar w:top="1360" w:right="1080" w:bottom="280" w:left="13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5737F9"/>
    <w:multiLevelType w:val="multilevel"/>
    <w:tmpl w:val="0784D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CC59F5"/>
    <w:multiLevelType w:val="hybridMultilevel"/>
    <w:tmpl w:val="AB5EBE12"/>
    <w:lvl w:ilvl="0" w:tplc="3EB4E826">
      <w:numFmt w:val="bullet"/>
      <w:lvlText w:val="*"/>
      <w:lvlJc w:val="left"/>
      <w:pPr>
        <w:ind w:left="113" w:hanging="161"/>
      </w:pPr>
      <w:rPr>
        <w:rFonts w:ascii="Calibri" w:eastAsia="Calibri" w:hAnsi="Calibri" w:cs="Calibri" w:hint="default"/>
        <w:b w:val="0"/>
        <w:bCs w:val="0"/>
        <w:i w:val="0"/>
        <w:iCs w:val="0"/>
        <w:w w:val="100"/>
        <w:sz w:val="22"/>
        <w:szCs w:val="22"/>
        <w:lang w:val="it-IT" w:eastAsia="en-US" w:bidi="ar-SA"/>
      </w:rPr>
    </w:lvl>
    <w:lvl w:ilvl="1" w:tplc="B41AD890">
      <w:numFmt w:val="bullet"/>
      <w:lvlText w:val="•"/>
      <w:lvlJc w:val="left"/>
      <w:pPr>
        <w:ind w:left="1052" w:hanging="161"/>
      </w:pPr>
      <w:rPr>
        <w:rFonts w:hint="default"/>
        <w:lang w:val="it-IT" w:eastAsia="en-US" w:bidi="ar-SA"/>
      </w:rPr>
    </w:lvl>
    <w:lvl w:ilvl="2" w:tplc="927E8732">
      <w:numFmt w:val="bullet"/>
      <w:lvlText w:val="•"/>
      <w:lvlJc w:val="left"/>
      <w:pPr>
        <w:ind w:left="1985" w:hanging="161"/>
      </w:pPr>
      <w:rPr>
        <w:rFonts w:hint="default"/>
        <w:lang w:val="it-IT" w:eastAsia="en-US" w:bidi="ar-SA"/>
      </w:rPr>
    </w:lvl>
    <w:lvl w:ilvl="3" w:tplc="0C881560">
      <w:numFmt w:val="bullet"/>
      <w:lvlText w:val="•"/>
      <w:lvlJc w:val="left"/>
      <w:pPr>
        <w:ind w:left="2917" w:hanging="161"/>
      </w:pPr>
      <w:rPr>
        <w:rFonts w:hint="default"/>
        <w:lang w:val="it-IT" w:eastAsia="en-US" w:bidi="ar-SA"/>
      </w:rPr>
    </w:lvl>
    <w:lvl w:ilvl="4" w:tplc="574EA8D2">
      <w:numFmt w:val="bullet"/>
      <w:lvlText w:val="•"/>
      <w:lvlJc w:val="left"/>
      <w:pPr>
        <w:ind w:left="3850" w:hanging="161"/>
      </w:pPr>
      <w:rPr>
        <w:rFonts w:hint="default"/>
        <w:lang w:val="it-IT" w:eastAsia="en-US" w:bidi="ar-SA"/>
      </w:rPr>
    </w:lvl>
    <w:lvl w:ilvl="5" w:tplc="ED4623AA">
      <w:numFmt w:val="bullet"/>
      <w:lvlText w:val="•"/>
      <w:lvlJc w:val="left"/>
      <w:pPr>
        <w:ind w:left="4783" w:hanging="161"/>
      </w:pPr>
      <w:rPr>
        <w:rFonts w:hint="default"/>
        <w:lang w:val="it-IT" w:eastAsia="en-US" w:bidi="ar-SA"/>
      </w:rPr>
    </w:lvl>
    <w:lvl w:ilvl="6" w:tplc="998AAEB8">
      <w:numFmt w:val="bullet"/>
      <w:lvlText w:val="•"/>
      <w:lvlJc w:val="left"/>
      <w:pPr>
        <w:ind w:left="5715" w:hanging="161"/>
      </w:pPr>
      <w:rPr>
        <w:rFonts w:hint="default"/>
        <w:lang w:val="it-IT" w:eastAsia="en-US" w:bidi="ar-SA"/>
      </w:rPr>
    </w:lvl>
    <w:lvl w:ilvl="7" w:tplc="7BD644AA">
      <w:numFmt w:val="bullet"/>
      <w:lvlText w:val="•"/>
      <w:lvlJc w:val="left"/>
      <w:pPr>
        <w:ind w:left="6648" w:hanging="161"/>
      </w:pPr>
      <w:rPr>
        <w:rFonts w:hint="default"/>
        <w:lang w:val="it-IT" w:eastAsia="en-US" w:bidi="ar-SA"/>
      </w:rPr>
    </w:lvl>
    <w:lvl w:ilvl="8" w:tplc="91F85E9A">
      <w:numFmt w:val="bullet"/>
      <w:lvlText w:val="•"/>
      <w:lvlJc w:val="left"/>
      <w:pPr>
        <w:ind w:left="7581" w:hanging="161"/>
      </w:pPr>
      <w:rPr>
        <w:rFonts w:hint="default"/>
        <w:lang w:val="it-IT" w:eastAsia="en-US" w:bidi="ar-SA"/>
      </w:rPr>
    </w:lvl>
  </w:abstractNum>
  <w:num w:numId="1" w16cid:durableId="566499945">
    <w:abstractNumId w:val="1"/>
  </w:num>
  <w:num w:numId="2" w16cid:durableId="667946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283"/>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F455FA"/>
    <w:rsid w:val="00016EF3"/>
    <w:rsid w:val="00023BD7"/>
    <w:rsid w:val="00095280"/>
    <w:rsid w:val="000E3A94"/>
    <w:rsid w:val="000E7584"/>
    <w:rsid w:val="001166F2"/>
    <w:rsid w:val="00126DDE"/>
    <w:rsid w:val="001715A5"/>
    <w:rsid w:val="002F7261"/>
    <w:rsid w:val="00314094"/>
    <w:rsid w:val="00326182"/>
    <w:rsid w:val="003C6B9E"/>
    <w:rsid w:val="00435C59"/>
    <w:rsid w:val="004F13E2"/>
    <w:rsid w:val="00560DC1"/>
    <w:rsid w:val="005B0DB9"/>
    <w:rsid w:val="005B5D7F"/>
    <w:rsid w:val="005E5143"/>
    <w:rsid w:val="006667F1"/>
    <w:rsid w:val="007362F3"/>
    <w:rsid w:val="0077040B"/>
    <w:rsid w:val="00820020"/>
    <w:rsid w:val="008C7F16"/>
    <w:rsid w:val="009245BE"/>
    <w:rsid w:val="00A760E0"/>
    <w:rsid w:val="00AF239D"/>
    <w:rsid w:val="00B616DA"/>
    <w:rsid w:val="00B659BB"/>
    <w:rsid w:val="00C51B69"/>
    <w:rsid w:val="00C9387C"/>
    <w:rsid w:val="00D00714"/>
    <w:rsid w:val="00D36454"/>
    <w:rsid w:val="00DF3A90"/>
    <w:rsid w:val="00E04129"/>
    <w:rsid w:val="00E41911"/>
    <w:rsid w:val="00EA4226"/>
    <w:rsid w:val="00EB4F98"/>
    <w:rsid w:val="00F30CAE"/>
    <w:rsid w:val="00F455FA"/>
    <w:rsid w:val="00FC7C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7FAEC"/>
  <w15:docId w15:val="{2919D901-AB99-429B-A0DD-3BD899F0C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274" w:hanging="162"/>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2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5</Pages>
  <Words>3274</Words>
  <Characters>18663</Characters>
  <Application>Microsoft Office Word</Application>
  <DocSecurity>0</DocSecurity>
  <Lines>155</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Mirko Del Giudice</dc:creator>
  <cp:lastModifiedBy>Davide Casarano</cp:lastModifiedBy>
  <cp:revision>22</cp:revision>
  <cp:lastPrinted>2023-05-18T14:56:00Z</cp:lastPrinted>
  <dcterms:created xsi:type="dcterms:W3CDTF">2023-05-18T07:59:00Z</dcterms:created>
  <dcterms:modified xsi:type="dcterms:W3CDTF">2026-01-05T14:26:00Z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2020-04-16T00:00:00Z</vt:filetime>
  </property>
  <property fmtid="{D5CDD505-2E9C-101B-9397-08002B2CF9AE}" pid="3" name="Creator">
    <vt:lpwstr>Microsoft® Word 2016</vt:lpwstr>
  </property>
  <property fmtid="{D5CDD505-2E9C-101B-9397-08002B2CF9AE}" pid="4" name="LastSaved">
    <vt:filetime>2023-05-18T00:00:00Z</vt:filetime>
  </property>
  <property fmtid="{D5CDD505-2E9C-101B-9397-08002B2CF9AE}" pid="5" name="Producer">
    <vt:lpwstr>Microsoft® Word 2016</vt:lpwstr>
  </property>
</Properties>
</file>