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E6DE" w14:textId="13CF7685" w:rsidR="004F2FB0" w:rsidRPr="004F2FB0" w:rsidRDefault="004F2FB0" w:rsidP="004F2FB0">
      <w:pPr>
        <w:rPr>
          <w:lang w:val="it-IT"/>
        </w:rPr>
      </w:pPr>
      <w:r w:rsidRPr="004F2FB0">
        <w:rPr>
          <w:b/>
          <w:bCs/>
          <w:lang w:val="it-IT"/>
        </w:rPr>
        <w:t>ARCADIA</w:t>
      </w:r>
      <w:r w:rsidRPr="004F2FB0">
        <w:rPr>
          <w:lang w:val="it-IT"/>
        </w:rPr>
        <w:t xml:space="preserve"> è un apparecchio illuminante a LED progettato per offrire elevate prestazioni e comfort visivo, adattabile sia all’installazione a soffitto sia ad incasso su pannelli modulari 60x60. Grazie alle ottiche </w:t>
      </w:r>
      <w:r>
        <w:rPr>
          <w:lang w:val="it-IT"/>
        </w:rPr>
        <w:t xml:space="preserve">abbinate ai </w:t>
      </w:r>
      <w:r w:rsidRPr="004F2FB0">
        <w:rPr>
          <w:lang w:val="it-IT"/>
        </w:rPr>
        <w:t xml:space="preserve">riflettori </w:t>
      </w:r>
      <w:proofErr w:type="spellStart"/>
      <w:r w:rsidRPr="004F2FB0">
        <w:rPr>
          <w:lang w:val="it-IT"/>
        </w:rPr>
        <w:t>Light&amp;Dark</w:t>
      </w:r>
      <w:proofErr w:type="spellEnd"/>
      <w:r w:rsidRPr="004F2FB0">
        <w:rPr>
          <w:lang w:val="it-IT"/>
        </w:rPr>
        <w:t>, realizzat</w:t>
      </w:r>
      <w:r>
        <w:rPr>
          <w:lang w:val="it-IT"/>
        </w:rPr>
        <w:t>i</w:t>
      </w:r>
      <w:r w:rsidRPr="004F2FB0">
        <w:rPr>
          <w:lang w:val="it-IT"/>
        </w:rPr>
        <w:t xml:space="preserve"> in PC </w:t>
      </w:r>
      <w:r>
        <w:rPr>
          <w:lang w:val="it-IT"/>
        </w:rPr>
        <w:t>opaco</w:t>
      </w:r>
      <w:r w:rsidRPr="004F2FB0">
        <w:rPr>
          <w:lang w:val="it-IT"/>
        </w:rPr>
        <w:t xml:space="preserve"> ad alta definizione e integrate in posizione arretrata nello schermo antiabbagliamento disponibile in bianco, nero o </w:t>
      </w:r>
      <w:proofErr w:type="spellStart"/>
      <w:r w:rsidRPr="004F2FB0">
        <w:rPr>
          <w:lang w:val="it-IT"/>
        </w:rPr>
        <w:t>traslucente</w:t>
      </w:r>
      <w:proofErr w:type="spellEnd"/>
      <w:r w:rsidRPr="004F2FB0">
        <w:rPr>
          <w:lang w:val="it-IT"/>
        </w:rPr>
        <w:t>, il sistema ottico garantisce un flusso luminoso efficace e un’elevata protezione dall’abbagliamento diretto, assicurando un’illuminazione uniforme e confortevole.</w:t>
      </w:r>
    </w:p>
    <w:p w14:paraId="31169556" w14:textId="347776A6" w:rsidR="004F2FB0" w:rsidRPr="004F2FB0" w:rsidRDefault="004F2FB0" w:rsidP="004F2FB0">
      <w:pPr>
        <w:rPr>
          <w:lang w:val="it-IT"/>
        </w:rPr>
      </w:pPr>
      <w:r w:rsidRPr="004F2FB0">
        <w:rPr>
          <w:lang w:val="it-IT"/>
        </w:rPr>
        <w:t>Il telaio inferiore portante è sagomato, piegato e saldato, realizzato in acciaio spesso 6/10</w:t>
      </w:r>
      <w:r>
        <w:rPr>
          <w:lang w:val="it-IT"/>
        </w:rPr>
        <w:t>mm</w:t>
      </w:r>
      <w:r w:rsidRPr="004F2FB0">
        <w:rPr>
          <w:lang w:val="it-IT"/>
        </w:rPr>
        <w:t xml:space="preserve"> con trattamento superficiale di zincatura elettrolitica, mentre il corpo superiore è in acciaio preverniciato dello stesso spessore. L’assenza totale di viteria a vista e il sistema di incastro tra i due corpi semplificano sia l’installazione sia le operazioni di manutenzione ordinaria. L’apparecchio è verniciato integralmente con polvere poliestere a finitura opaca, colore RAL 9003, conferendo eleganza e resistenza nel tempo.</w:t>
      </w:r>
    </w:p>
    <w:p w14:paraId="4A6BD10B" w14:textId="660F8F4D" w:rsidR="004F2FB0" w:rsidRDefault="004F2FB0" w:rsidP="004F2FB0">
      <w:pPr>
        <w:rPr>
          <w:lang w:val="it-IT"/>
        </w:rPr>
      </w:pPr>
      <w:r w:rsidRPr="004F2FB0">
        <w:rPr>
          <w:lang w:val="it-IT"/>
        </w:rPr>
        <w:t xml:space="preserve">ARCADIA presenta un grado di protezione IP43 sul lato inferiore e IP20 sul lato superiore, con accesso alla morsettiera a 3 o 5 poli tramite vano superiore. Il sistema di dissipazione è passivo, supportato da moduli LED </w:t>
      </w:r>
      <w:proofErr w:type="spellStart"/>
      <w:r w:rsidRPr="004F2FB0">
        <w:rPr>
          <w:lang w:val="it-IT"/>
        </w:rPr>
        <w:t>autodissipanti</w:t>
      </w:r>
      <w:proofErr w:type="spellEnd"/>
      <w:r w:rsidRPr="004F2FB0">
        <w:rPr>
          <w:lang w:val="it-IT"/>
        </w:rPr>
        <w:t xml:space="preserve"> da 280x25 mm con resa fino a 164 lm/W a 350 </w:t>
      </w:r>
      <w:proofErr w:type="spellStart"/>
      <w:r w:rsidRPr="004F2FB0">
        <w:rPr>
          <w:lang w:val="it-IT"/>
        </w:rPr>
        <w:t>mA</w:t>
      </w:r>
      <w:proofErr w:type="spellEnd"/>
      <w:r w:rsidRPr="004F2FB0">
        <w:rPr>
          <w:lang w:val="it-IT"/>
        </w:rPr>
        <w:t xml:space="preserve">, disponibili nelle temperature di colore 3000K, 4000K e 5000K, con CRI &gt; 90 e selezione minima garantita a 3 step </w:t>
      </w:r>
      <w:proofErr w:type="spellStart"/>
      <w:r w:rsidRPr="004F2FB0">
        <w:rPr>
          <w:lang w:val="it-IT"/>
        </w:rPr>
        <w:t>MacAdams</w:t>
      </w:r>
      <w:proofErr w:type="spellEnd"/>
      <w:r w:rsidRPr="004F2FB0">
        <w:rPr>
          <w:lang w:val="it-IT"/>
        </w:rPr>
        <w:t>. Il prodotto è conforme alle norme EN 62031 e EN 62471 e classificato nel gruppo di rischio fotobiologico “Esente” (RG0).</w:t>
      </w:r>
    </w:p>
    <w:p w14:paraId="788DCBBA" w14:textId="77777777" w:rsidR="00A4041C" w:rsidRDefault="001E2B37" w:rsidP="004F2FB0">
      <w:pPr>
        <w:rPr>
          <w:lang w:val="it-IT"/>
        </w:rPr>
      </w:pPr>
      <w:r>
        <w:rPr>
          <w:lang w:val="it-IT"/>
        </w:rPr>
        <w:t xml:space="preserve">La corrente di alimentazione passa da 350 a 550mA, i wattaggi </w:t>
      </w:r>
      <w:r w:rsidR="00A4041C">
        <w:rPr>
          <w:lang w:val="it-IT"/>
        </w:rPr>
        <w:t xml:space="preserve">variano </w:t>
      </w:r>
      <w:r>
        <w:rPr>
          <w:lang w:val="it-IT"/>
        </w:rPr>
        <w:t>da 7</w:t>
      </w:r>
      <w:r w:rsidR="00A4041C">
        <w:rPr>
          <w:lang w:val="it-IT"/>
        </w:rPr>
        <w:t xml:space="preserve"> a 44W, ed i flussi nominali passano rispettivamente da a 1095 a 6800lm. </w:t>
      </w:r>
    </w:p>
    <w:p w14:paraId="253F73CE" w14:textId="350E16CF" w:rsidR="004F2FB0" w:rsidRPr="004F2FB0" w:rsidRDefault="004F2FB0" w:rsidP="004F2FB0">
      <w:pPr>
        <w:rPr>
          <w:lang w:val="it-IT"/>
        </w:rPr>
      </w:pPr>
      <w:r w:rsidRPr="004F2FB0">
        <w:rPr>
          <w:lang w:val="it-IT"/>
        </w:rPr>
        <w:t xml:space="preserve">Le ottiche </w:t>
      </w:r>
      <w:proofErr w:type="gramStart"/>
      <w:r w:rsidRPr="004F2FB0">
        <w:rPr>
          <w:lang w:val="it-IT"/>
        </w:rPr>
        <w:t>multi-lente</w:t>
      </w:r>
      <w:proofErr w:type="gramEnd"/>
      <w:r w:rsidRPr="004F2FB0">
        <w:rPr>
          <w:lang w:val="it-IT"/>
        </w:rPr>
        <w:t xml:space="preserve"> a 7 impronte, realizzate in PMMA anti-UV UL94 resistente al calore fino a 700°C, offrono due soluzioni illuminotecniche: 65° (UGR&lt;16) e 90° (UGR&lt;19), sviluppate con il sistema CLC (Constant Light Colour) per mantenere uniformità cromatica costante. L’alimenta</w:t>
      </w:r>
      <w:r>
        <w:rPr>
          <w:lang w:val="it-IT"/>
        </w:rPr>
        <w:t>tore</w:t>
      </w:r>
      <w:r w:rsidRPr="004F2FB0">
        <w:rPr>
          <w:lang w:val="it-IT"/>
        </w:rPr>
        <w:t xml:space="preserve"> opera a 220-240V 50/60Hz, con </w:t>
      </w:r>
      <w:proofErr w:type="spellStart"/>
      <w:r w:rsidRPr="004F2FB0">
        <w:rPr>
          <w:lang w:val="it-IT"/>
        </w:rPr>
        <w:t>cosφ</w:t>
      </w:r>
      <w:proofErr w:type="spellEnd"/>
      <w:r w:rsidRPr="004F2FB0">
        <w:rPr>
          <w:lang w:val="it-IT"/>
        </w:rPr>
        <w:t xml:space="preserve"> 0,95 e distorsione armonica &lt;4%, e integra protezioni avanzate contro sovraccarichi, cortocircuiti, sovratensioni e surriscaldamenti, garantendo sicurezza secondo EN 61000-4-5.</w:t>
      </w:r>
    </w:p>
    <w:p w14:paraId="0E4A7364" w14:textId="77777777" w:rsidR="004F2FB0" w:rsidRPr="004F2FB0" w:rsidRDefault="004F2FB0" w:rsidP="004F2FB0">
      <w:pPr>
        <w:rPr>
          <w:lang w:val="it-IT"/>
        </w:rPr>
      </w:pPr>
      <w:r w:rsidRPr="004F2FB0">
        <w:rPr>
          <w:lang w:val="it-IT"/>
        </w:rPr>
        <w:t>ARCADIA assicura una lunga durata, con LED certificati secondo LM80, LM79 e TM21, con aspettativa di vita fino a 72.000 ore (L80B10 @25°C) e fino a 55.000 ore nelle condizioni di temperatura massima. L’apparecchio resiste a temperature ambientali da -25°C a +45°C e a urti di grado IK05.</w:t>
      </w:r>
    </w:p>
    <w:p w14:paraId="593976BA" w14:textId="77777777" w:rsidR="004F2FB0" w:rsidRPr="004F2FB0" w:rsidRDefault="004F2FB0" w:rsidP="004F2FB0">
      <w:pPr>
        <w:rPr>
          <w:lang w:val="it-IT"/>
        </w:rPr>
      </w:pPr>
      <w:r w:rsidRPr="004F2FB0">
        <w:rPr>
          <w:lang w:val="it-IT"/>
        </w:rPr>
        <w:t xml:space="preserve">Il prodotto è conforme agli standard europei EN/IEC 60598-1:2015, EN/IEC 60598-2-1 e EN/IEC 60598-2-2, e garantisce certificazioni CE, </w:t>
      </w:r>
      <w:proofErr w:type="spellStart"/>
      <w:r w:rsidRPr="004F2FB0">
        <w:rPr>
          <w:lang w:val="it-IT"/>
        </w:rPr>
        <w:t>RoHS</w:t>
      </w:r>
      <w:proofErr w:type="spellEnd"/>
      <w:r w:rsidRPr="004F2FB0">
        <w:rPr>
          <w:lang w:val="it-IT"/>
        </w:rPr>
        <w:t xml:space="preserve"> e REACH. Il logo “Made in </w:t>
      </w:r>
      <w:proofErr w:type="spellStart"/>
      <w:r w:rsidRPr="004F2FB0">
        <w:rPr>
          <w:lang w:val="it-IT"/>
        </w:rPr>
        <w:t>Italy</w:t>
      </w:r>
      <w:proofErr w:type="spellEnd"/>
      <w:r w:rsidRPr="004F2FB0">
        <w:rPr>
          <w:lang w:val="it-IT"/>
        </w:rPr>
        <w:t>”, imbutito sul carter inferiore, ne attesta la reale provenienza. ARCADIA è progettato con un’attenzione all’ecosostenibilità: oltre l’80% dei componenti è riciclabile, in linea con i requisiti dei CAM (Criteri Ambientali Minimi) per i prodotti illuminanti, assicurando un minore impatto ambientale lungo l’intero ciclo di vita.</w:t>
      </w:r>
    </w:p>
    <w:p w14:paraId="0C8CAEA4" w14:textId="52FD0135" w:rsidR="004F2FB0" w:rsidRPr="004F2FB0" w:rsidRDefault="004F2FB0" w:rsidP="004F2FB0">
      <w:pPr>
        <w:rPr>
          <w:lang w:val="it-IT"/>
        </w:rPr>
      </w:pPr>
      <w:r w:rsidRPr="004F2FB0">
        <w:rPr>
          <w:lang w:val="it-IT"/>
        </w:rPr>
        <w:t xml:space="preserve">Il prodotto può essere dotato di alimentatore DALI </w:t>
      </w:r>
      <w:r>
        <w:rPr>
          <w:lang w:val="it-IT"/>
        </w:rPr>
        <w:t>/</w:t>
      </w:r>
      <w:r w:rsidRPr="004F2FB0">
        <w:rPr>
          <w:lang w:val="it-IT"/>
        </w:rPr>
        <w:t xml:space="preserve">DALI2, modulo di emergenza 1h o 3h conforme a EN 60598-2-22, e supporta sistemi di controllo avanzati come Bluetooth, CASAMBI e </w:t>
      </w:r>
      <w:proofErr w:type="spellStart"/>
      <w:r w:rsidRPr="004F2FB0">
        <w:rPr>
          <w:lang w:val="it-IT"/>
        </w:rPr>
        <w:t>Tunable</w:t>
      </w:r>
      <w:proofErr w:type="spellEnd"/>
      <w:r w:rsidRPr="004F2FB0">
        <w:rPr>
          <w:lang w:val="it-IT"/>
        </w:rPr>
        <w:t xml:space="preserve"> White. È predisposto per alimentazione variabile e offre una garanzia standard di 3 anni, garantendo affidabilità, sostenibilità e flessibilità applicativa anche in contesti professionali esigenti.</w:t>
      </w:r>
    </w:p>
    <w:p w14:paraId="7291C568" w14:textId="2B6DF964" w:rsidR="00AB47E4" w:rsidRDefault="00AB47E4">
      <w:pPr>
        <w:rPr>
          <w:lang w:val="it-IT"/>
        </w:rPr>
      </w:pPr>
      <w:r>
        <w:rPr>
          <w:lang w:val="it-IT"/>
        </w:rPr>
        <w:br w:type="page"/>
      </w:r>
    </w:p>
    <w:p w14:paraId="5D285FCC" w14:textId="77777777" w:rsidR="00AB47E4" w:rsidRPr="00AB47E4" w:rsidRDefault="00AB47E4" w:rsidP="00AB47E4">
      <w:pPr>
        <w:rPr>
          <w:lang w:val="it-IT"/>
        </w:rPr>
      </w:pPr>
      <w:r w:rsidRPr="00AB47E4">
        <w:rPr>
          <w:b/>
          <w:bCs/>
          <w:lang w:val="it-IT"/>
        </w:rPr>
        <w:lastRenderedPageBreak/>
        <w:t>ARCADIA</w:t>
      </w:r>
      <w:r w:rsidRPr="00AB47E4">
        <w:rPr>
          <w:lang w:val="it-IT"/>
        </w:rPr>
        <w:t xml:space="preserve"> </w:t>
      </w:r>
      <w:proofErr w:type="spellStart"/>
      <w:r w:rsidRPr="00AB47E4">
        <w:rPr>
          <w:lang w:val="it-IT"/>
        </w:rPr>
        <w:t>is</w:t>
      </w:r>
      <w:proofErr w:type="spellEnd"/>
      <w:r w:rsidRPr="00AB47E4">
        <w:rPr>
          <w:lang w:val="it-IT"/>
        </w:rPr>
        <w:t xml:space="preserve"> a LED lighting </w:t>
      </w:r>
      <w:proofErr w:type="spellStart"/>
      <w:r w:rsidRPr="00AB47E4">
        <w:rPr>
          <w:lang w:val="it-IT"/>
        </w:rPr>
        <w:t>fixture</w:t>
      </w:r>
      <w:proofErr w:type="spellEnd"/>
      <w:r w:rsidRPr="00AB47E4">
        <w:rPr>
          <w:lang w:val="it-IT"/>
        </w:rPr>
        <w:t xml:space="preserve"> </w:t>
      </w:r>
      <w:proofErr w:type="spellStart"/>
      <w:r w:rsidRPr="00AB47E4">
        <w:rPr>
          <w:lang w:val="it-IT"/>
        </w:rPr>
        <w:t>designed</w:t>
      </w:r>
      <w:proofErr w:type="spellEnd"/>
      <w:r w:rsidRPr="00AB47E4">
        <w:rPr>
          <w:lang w:val="it-IT"/>
        </w:rPr>
        <w:t xml:space="preserve"> to </w:t>
      </w:r>
      <w:proofErr w:type="spellStart"/>
      <w:r w:rsidRPr="00AB47E4">
        <w:rPr>
          <w:lang w:val="it-IT"/>
        </w:rPr>
        <w:t>provide</w:t>
      </w:r>
      <w:proofErr w:type="spellEnd"/>
      <w:r w:rsidRPr="00AB47E4">
        <w:rPr>
          <w:lang w:val="it-IT"/>
        </w:rPr>
        <w:t xml:space="preserve"> high performance and visual comfort, </w:t>
      </w:r>
      <w:proofErr w:type="spellStart"/>
      <w:r w:rsidRPr="00AB47E4">
        <w:rPr>
          <w:lang w:val="it-IT"/>
        </w:rPr>
        <w:t>suitable</w:t>
      </w:r>
      <w:proofErr w:type="spellEnd"/>
      <w:r w:rsidRPr="00AB47E4">
        <w:rPr>
          <w:lang w:val="it-IT"/>
        </w:rPr>
        <w:t xml:space="preserve"> for </w:t>
      </w:r>
      <w:proofErr w:type="spellStart"/>
      <w:r w:rsidRPr="00AB47E4">
        <w:rPr>
          <w:lang w:val="it-IT"/>
        </w:rPr>
        <w:t>both</w:t>
      </w:r>
      <w:proofErr w:type="spellEnd"/>
      <w:r w:rsidRPr="00AB47E4">
        <w:rPr>
          <w:lang w:val="it-IT"/>
        </w:rPr>
        <w:t xml:space="preserve"> ceiling-</w:t>
      </w:r>
      <w:proofErr w:type="spellStart"/>
      <w:r w:rsidRPr="00AB47E4">
        <w:rPr>
          <w:lang w:val="it-IT"/>
        </w:rPr>
        <w:t>mounted</w:t>
      </w:r>
      <w:proofErr w:type="spellEnd"/>
      <w:r w:rsidRPr="00AB47E4">
        <w:rPr>
          <w:lang w:val="it-IT"/>
        </w:rPr>
        <w:t xml:space="preserve"> and </w:t>
      </w:r>
      <w:proofErr w:type="spellStart"/>
      <w:r w:rsidRPr="00AB47E4">
        <w:rPr>
          <w:lang w:val="it-IT"/>
        </w:rPr>
        <w:t>recessed</w:t>
      </w:r>
      <w:proofErr w:type="spellEnd"/>
      <w:r w:rsidRPr="00AB47E4">
        <w:rPr>
          <w:lang w:val="it-IT"/>
        </w:rPr>
        <w:t xml:space="preserve"> </w:t>
      </w:r>
      <w:proofErr w:type="spellStart"/>
      <w:r w:rsidRPr="00AB47E4">
        <w:rPr>
          <w:lang w:val="it-IT"/>
        </w:rPr>
        <w:t>installation</w:t>
      </w:r>
      <w:proofErr w:type="spellEnd"/>
      <w:r w:rsidRPr="00AB47E4">
        <w:rPr>
          <w:lang w:val="it-IT"/>
        </w:rPr>
        <w:t xml:space="preserve"> in 60x60 modular panels. Thanks to </w:t>
      </w:r>
      <w:proofErr w:type="spellStart"/>
      <w:r w:rsidRPr="00AB47E4">
        <w:rPr>
          <w:lang w:val="it-IT"/>
        </w:rPr>
        <w:t>optics</w:t>
      </w:r>
      <w:proofErr w:type="spellEnd"/>
      <w:r w:rsidRPr="00AB47E4">
        <w:rPr>
          <w:lang w:val="it-IT"/>
        </w:rPr>
        <w:t xml:space="preserve"> </w:t>
      </w:r>
      <w:proofErr w:type="spellStart"/>
      <w:r w:rsidRPr="00AB47E4">
        <w:rPr>
          <w:lang w:val="it-IT"/>
        </w:rPr>
        <w:t>combined</w:t>
      </w:r>
      <w:proofErr w:type="spellEnd"/>
      <w:r w:rsidRPr="00AB47E4">
        <w:rPr>
          <w:lang w:val="it-IT"/>
        </w:rPr>
        <w:t xml:space="preserve"> with </w:t>
      </w:r>
      <w:proofErr w:type="spellStart"/>
      <w:r w:rsidRPr="00AB47E4">
        <w:rPr>
          <w:lang w:val="it-IT"/>
        </w:rPr>
        <w:t>Light&amp;Dark</w:t>
      </w:r>
      <w:proofErr w:type="spellEnd"/>
      <w:r w:rsidRPr="00AB47E4">
        <w:rPr>
          <w:lang w:val="it-IT"/>
        </w:rPr>
        <w:t xml:space="preserve"> </w:t>
      </w:r>
      <w:proofErr w:type="spellStart"/>
      <w:r w:rsidRPr="00AB47E4">
        <w:rPr>
          <w:lang w:val="it-IT"/>
        </w:rPr>
        <w:t>reflectors</w:t>
      </w:r>
      <w:proofErr w:type="spellEnd"/>
      <w:r w:rsidRPr="00AB47E4">
        <w:rPr>
          <w:lang w:val="it-IT"/>
        </w:rPr>
        <w:t>, made of high-</w:t>
      </w:r>
      <w:proofErr w:type="spellStart"/>
      <w:r w:rsidRPr="00AB47E4">
        <w:rPr>
          <w:lang w:val="it-IT"/>
        </w:rPr>
        <w:t>definition</w:t>
      </w:r>
      <w:proofErr w:type="spellEnd"/>
      <w:r w:rsidRPr="00AB47E4">
        <w:rPr>
          <w:lang w:val="it-IT"/>
        </w:rPr>
        <w:t xml:space="preserve"> matte PC and </w:t>
      </w:r>
      <w:proofErr w:type="spellStart"/>
      <w:r w:rsidRPr="00AB47E4">
        <w:rPr>
          <w:lang w:val="it-IT"/>
        </w:rPr>
        <w:t>integrated</w:t>
      </w:r>
      <w:proofErr w:type="spellEnd"/>
      <w:r w:rsidRPr="00AB47E4">
        <w:rPr>
          <w:lang w:val="it-IT"/>
        </w:rPr>
        <w:t xml:space="preserve"> </w:t>
      </w:r>
      <w:proofErr w:type="spellStart"/>
      <w:r w:rsidRPr="00AB47E4">
        <w:rPr>
          <w:lang w:val="it-IT"/>
        </w:rPr>
        <w:t>recessed</w:t>
      </w:r>
      <w:proofErr w:type="spellEnd"/>
      <w:r w:rsidRPr="00AB47E4">
        <w:rPr>
          <w:lang w:val="it-IT"/>
        </w:rPr>
        <w:t xml:space="preserve"> </w:t>
      </w:r>
      <w:proofErr w:type="spellStart"/>
      <w:r w:rsidRPr="00AB47E4">
        <w:rPr>
          <w:lang w:val="it-IT"/>
        </w:rPr>
        <w:t>into</w:t>
      </w:r>
      <w:proofErr w:type="spellEnd"/>
      <w:r w:rsidRPr="00AB47E4">
        <w:rPr>
          <w:lang w:val="it-IT"/>
        </w:rPr>
        <w:t xml:space="preserve"> the anti-</w:t>
      </w:r>
      <w:proofErr w:type="spellStart"/>
      <w:r w:rsidRPr="00AB47E4">
        <w:rPr>
          <w:lang w:val="it-IT"/>
        </w:rPr>
        <w:t>glare</w:t>
      </w:r>
      <w:proofErr w:type="spellEnd"/>
      <w:r w:rsidRPr="00AB47E4">
        <w:rPr>
          <w:lang w:val="it-IT"/>
        </w:rPr>
        <w:t xml:space="preserve"> screen </w:t>
      </w:r>
      <w:proofErr w:type="spellStart"/>
      <w:r w:rsidRPr="00AB47E4">
        <w:rPr>
          <w:lang w:val="it-IT"/>
        </w:rPr>
        <w:t>available</w:t>
      </w:r>
      <w:proofErr w:type="spellEnd"/>
      <w:r w:rsidRPr="00AB47E4">
        <w:rPr>
          <w:lang w:val="it-IT"/>
        </w:rPr>
        <w:t xml:space="preserve"> in white, black, or </w:t>
      </w:r>
      <w:proofErr w:type="spellStart"/>
      <w:r w:rsidRPr="00AB47E4">
        <w:rPr>
          <w:lang w:val="it-IT"/>
        </w:rPr>
        <w:t>translucent</w:t>
      </w:r>
      <w:proofErr w:type="spellEnd"/>
      <w:r w:rsidRPr="00AB47E4">
        <w:rPr>
          <w:lang w:val="it-IT"/>
        </w:rPr>
        <w:t xml:space="preserve">, the optical system </w:t>
      </w:r>
      <w:proofErr w:type="spellStart"/>
      <w:r w:rsidRPr="00AB47E4">
        <w:rPr>
          <w:lang w:val="it-IT"/>
        </w:rPr>
        <w:t>ensures</w:t>
      </w:r>
      <w:proofErr w:type="spellEnd"/>
      <w:r w:rsidRPr="00AB47E4">
        <w:rPr>
          <w:lang w:val="it-IT"/>
        </w:rPr>
        <w:t xml:space="preserve"> </w:t>
      </w:r>
      <w:proofErr w:type="spellStart"/>
      <w:r w:rsidRPr="00AB47E4">
        <w:rPr>
          <w:lang w:val="it-IT"/>
        </w:rPr>
        <w:t>effective</w:t>
      </w:r>
      <w:proofErr w:type="spellEnd"/>
      <w:r w:rsidRPr="00AB47E4">
        <w:rPr>
          <w:lang w:val="it-IT"/>
        </w:rPr>
        <w:t xml:space="preserve"> light output and high </w:t>
      </w:r>
      <w:proofErr w:type="spellStart"/>
      <w:r w:rsidRPr="00AB47E4">
        <w:rPr>
          <w:lang w:val="it-IT"/>
        </w:rPr>
        <w:t>protection</w:t>
      </w:r>
      <w:proofErr w:type="spellEnd"/>
      <w:r w:rsidRPr="00AB47E4">
        <w:rPr>
          <w:lang w:val="it-IT"/>
        </w:rPr>
        <w:t xml:space="preserve"> </w:t>
      </w:r>
      <w:proofErr w:type="spellStart"/>
      <w:r w:rsidRPr="00AB47E4">
        <w:rPr>
          <w:lang w:val="it-IT"/>
        </w:rPr>
        <w:t>against</w:t>
      </w:r>
      <w:proofErr w:type="spellEnd"/>
      <w:r w:rsidRPr="00AB47E4">
        <w:rPr>
          <w:lang w:val="it-IT"/>
        </w:rPr>
        <w:t xml:space="preserve"> </w:t>
      </w:r>
      <w:proofErr w:type="spellStart"/>
      <w:r w:rsidRPr="00AB47E4">
        <w:rPr>
          <w:lang w:val="it-IT"/>
        </w:rPr>
        <w:t>direct</w:t>
      </w:r>
      <w:proofErr w:type="spellEnd"/>
      <w:r w:rsidRPr="00AB47E4">
        <w:rPr>
          <w:lang w:val="it-IT"/>
        </w:rPr>
        <w:t xml:space="preserve"> </w:t>
      </w:r>
      <w:proofErr w:type="spellStart"/>
      <w:r w:rsidRPr="00AB47E4">
        <w:rPr>
          <w:lang w:val="it-IT"/>
        </w:rPr>
        <w:t>glare</w:t>
      </w:r>
      <w:proofErr w:type="spellEnd"/>
      <w:r w:rsidRPr="00AB47E4">
        <w:rPr>
          <w:lang w:val="it-IT"/>
        </w:rPr>
        <w:t xml:space="preserve">, </w:t>
      </w:r>
      <w:proofErr w:type="spellStart"/>
      <w:r w:rsidRPr="00AB47E4">
        <w:rPr>
          <w:lang w:val="it-IT"/>
        </w:rPr>
        <w:t>providing</w:t>
      </w:r>
      <w:proofErr w:type="spellEnd"/>
      <w:r w:rsidRPr="00AB47E4">
        <w:rPr>
          <w:lang w:val="it-IT"/>
        </w:rPr>
        <w:t xml:space="preserve"> </w:t>
      </w:r>
      <w:proofErr w:type="spellStart"/>
      <w:r w:rsidRPr="00AB47E4">
        <w:rPr>
          <w:lang w:val="it-IT"/>
        </w:rPr>
        <w:t>uniform</w:t>
      </w:r>
      <w:proofErr w:type="spellEnd"/>
      <w:r w:rsidRPr="00AB47E4">
        <w:rPr>
          <w:lang w:val="it-IT"/>
        </w:rPr>
        <w:t xml:space="preserve"> and </w:t>
      </w:r>
      <w:proofErr w:type="spellStart"/>
      <w:r w:rsidRPr="00AB47E4">
        <w:rPr>
          <w:lang w:val="it-IT"/>
        </w:rPr>
        <w:t>comfortable</w:t>
      </w:r>
      <w:proofErr w:type="spellEnd"/>
      <w:r w:rsidRPr="00AB47E4">
        <w:rPr>
          <w:lang w:val="it-IT"/>
        </w:rPr>
        <w:t xml:space="preserve"> </w:t>
      </w:r>
      <w:proofErr w:type="spellStart"/>
      <w:r w:rsidRPr="00AB47E4">
        <w:rPr>
          <w:lang w:val="it-IT"/>
        </w:rPr>
        <w:t>illumination</w:t>
      </w:r>
      <w:proofErr w:type="spellEnd"/>
      <w:r w:rsidRPr="00AB47E4">
        <w:rPr>
          <w:lang w:val="it-IT"/>
        </w:rPr>
        <w:t>.</w:t>
      </w:r>
    </w:p>
    <w:p w14:paraId="70F0084F" w14:textId="77777777" w:rsidR="00AB47E4" w:rsidRPr="00AB47E4" w:rsidRDefault="00AB47E4" w:rsidP="00AB47E4">
      <w:pPr>
        <w:rPr>
          <w:lang w:val="it-IT"/>
        </w:rPr>
      </w:pPr>
      <w:r w:rsidRPr="00AB47E4">
        <w:rPr>
          <w:lang w:val="it-IT"/>
        </w:rPr>
        <w:t xml:space="preserve">The </w:t>
      </w:r>
      <w:proofErr w:type="spellStart"/>
      <w:r w:rsidRPr="00AB47E4">
        <w:rPr>
          <w:lang w:val="it-IT"/>
        </w:rPr>
        <w:t>lower</w:t>
      </w:r>
      <w:proofErr w:type="spellEnd"/>
      <w:r w:rsidRPr="00AB47E4">
        <w:rPr>
          <w:lang w:val="it-IT"/>
        </w:rPr>
        <w:t xml:space="preserve"> </w:t>
      </w:r>
      <w:proofErr w:type="spellStart"/>
      <w:r w:rsidRPr="00AB47E4">
        <w:rPr>
          <w:lang w:val="it-IT"/>
        </w:rPr>
        <w:t>supporting</w:t>
      </w:r>
      <w:proofErr w:type="spellEnd"/>
      <w:r w:rsidRPr="00AB47E4">
        <w:rPr>
          <w:lang w:val="it-IT"/>
        </w:rPr>
        <w:t xml:space="preserve"> frame </w:t>
      </w:r>
      <w:proofErr w:type="spellStart"/>
      <w:r w:rsidRPr="00AB47E4">
        <w:rPr>
          <w:lang w:val="it-IT"/>
        </w:rPr>
        <w:t>is</w:t>
      </w:r>
      <w:proofErr w:type="spellEnd"/>
      <w:r w:rsidRPr="00AB47E4">
        <w:rPr>
          <w:lang w:val="it-IT"/>
        </w:rPr>
        <w:t xml:space="preserve"> </w:t>
      </w:r>
      <w:proofErr w:type="spellStart"/>
      <w:r w:rsidRPr="00AB47E4">
        <w:rPr>
          <w:lang w:val="it-IT"/>
        </w:rPr>
        <w:t>shaped</w:t>
      </w:r>
      <w:proofErr w:type="spellEnd"/>
      <w:r w:rsidRPr="00AB47E4">
        <w:rPr>
          <w:lang w:val="it-IT"/>
        </w:rPr>
        <w:t xml:space="preserve">, </w:t>
      </w:r>
      <w:proofErr w:type="spellStart"/>
      <w:r w:rsidRPr="00AB47E4">
        <w:rPr>
          <w:lang w:val="it-IT"/>
        </w:rPr>
        <w:t>bent</w:t>
      </w:r>
      <w:proofErr w:type="spellEnd"/>
      <w:r w:rsidRPr="00AB47E4">
        <w:rPr>
          <w:lang w:val="it-IT"/>
        </w:rPr>
        <w:t xml:space="preserve">, and </w:t>
      </w:r>
      <w:proofErr w:type="spellStart"/>
      <w:r w:rsidRPr="00AB47E4">
        <w:rPr>
          <w:lang w:val="it-IT"/>
        </w:rPr>
        <w:t>welded</w:t>
      </w:r>
      <w:proofErr w:type="spellEnd"/>
      <w:r w:rsidRPr="00AB47E4">
        <w:rPr>
          <w:lang w:val="it-IT"/>
        </w:rPr>
        <w:t xml:space="preserve">, made of 6/10 mm </w:t>
      </w:r>
      <w:proofErr w:type="spellStart"/>
      <w:r w:rsidRPr="00AB47E4">
        <w:rPr>
          <w:lang w:val="it-IT"/>
        </w:rPr>
        <w:t>thick</w:t>
      </w:r>
      <w:proofErr w:type="spellEnd"/>
      <w:r w:rsidRPr="00AB47E4">
        <w:rPr>
          <w:lang w:val="it-IT"/>
        </w:rPr>
        <w:t xml:space="preserve"> </w:t>
      </w:r>
      <w:proofErr w:type="spellStart"/>
      <w:r w:rsidRPr="00AB47E4">
        <w:rPr>
          <w:lang w:val="it-IT"/>
        </w:rPr>
        <w:t>steel</w:t>
      </w:r>
      <w:proofErr w:type="spellEnd"/>
      <w:r w:rsidRPr="00AB47E4">
        <w:rPr>
          <w:lang w:val="it-IT"/>
        </w:rPr>
        <w:t xml:space="preserve"> with electro-</w:t>
      </w:r>
      <w:proofErr w:type="spellStart"/>
      <w:r w:rsidRPr="00AB47E4">
        <w:rPr>
          <w:lang w:val="it-IT"/>
        </w:rPr>
        <w:t>galvanized</w:t>
      </w:r>
      <w:proofErr w:type="spellEnd"/>
      <w:r w:rsidRPr="00AB47E4">
        <w:rPr>
          <w:lang w:val="it-IT"/>
        </w:rPr>
        <w:t xml:space="preserve"> </w:t>
      </w:r>
      <w:proofErr w:type="spellStart"/>
      <w:r w:rsidRPr="00AB47E4">
        <w:rPr>
          <w:lang w:val="it-IT"/>
        </w:rPr>
        <w:t>surface</w:t>
      </w:r>
      <w:proofErr w:type="spellEnd"/>
      <w:r w:rsidRPr="00AB47E4">
        <w:rPr>
          <w:lang w:val="it-IT"/>
        </w:rPr>
        <w:t xml:space="preserve"> treatment, </w:t>
      </w:r>
      <w:proofErr w:type="spellStart"/>
      <w:r w:rsidRPr="00AB47E4">
        <w:rPr>
          <w:lang w:val="it-IT"/>
        </w:rPr>
        <w:t>while</w:t>
      </w:r>
      <w:proofErr w:type="spellEnd"/>
      <w:r w:rsidRPr="00AB47E4">
        <w:rPr>
          <w:lang w:val="it-IT"/>
        </w:rPr>
        <w:t xml:space="preserve"> the upper body </w:t>
      </w:r>
      <w:proofErr w:type="spellStart"/>
      <w:r w:rsidRPr="00AB47E4">
        <w:rPr>
          <w:lang w:val="it-IT"/>
        </w:rPr>
        <w:t>is</w:t>
      </w:r>
      <w:proofErr w:type="spellEnd"/>
      <w:r w:rsidRPr="00AB47E4">
        <w:rPr>
          <w:lang w:val="it-IT"/>
        </w:rPr>
        <w:t xml:space="preserve"> made of </w:t>
      </w:r>
      <w:proofErr w:type="spellStart"/>
      <w:r w:rsidRPr="00AB47E4">
        <w:rPr>
          <w:lang w:val="it-IT"/>
        </w:rPr>
        <w:t>pre-painted</w:t>
      </w:r>
      <w:proofErr w:type="spellEnd"/>
      <w:r w:rsidRPr="00AB47E4">
        <w:rPr>
          <w:lang w:val="it-IT"/>
        </w:rPr>
        <w:t xml:space="preserve"> </w:t>
      </w:r>
      <w:proofErr w:type="spellStart"/>
      <w:r w:rsidRPr="00AB47E4">
        <w:rPr>
          <w:lang w:val="it-IT"/>
        </w:rPr>
        <w:t>steel</w:t>
      </w:r>
      <w:proofErr w:type="spellEnd"/>
      <w:r w:rsidRPr="00AB47E4">
        <w:rPr>
          <w:lang w:val="it-IT"/>
        </w:rPr>
        <w:t xml:space="preserve"> of the </w:t>
      </w:r>
      <w:proofErr w:type="spellStart"/>
      <w:r w:rsidRPr="00AB47E4">
        <w:rPr>
          <w:lang w:val="it-IT"/>
        </w:rPr>
        <w:t>same</w:t>
      </w:r>
      <w:proofErr w:type="spellEnd"/>
      <w:r w:rsidRPr="00AB47E4">
        <w:rPr>
          <w:lang w:val="it-IT"/>
        </w:rPr>
        <w:t xml:space="preserve"> </w:t>
      </w:r>
      <w:proofErr w:type="spellStart"/>
      <w:r w:rsidRPr="00AB47E4">
        <w:rPr>
          <w:lang w:val="it-IT"/>
        </w:rPr>
        <w:t>thickness</w:t>
      </w:r>
      <w:proofErr w:type="spellEnd"/>
      <w:r w:rsidRPr="00AB47E4">
        <w:rPr>
          <w:lang w:val="it-IT"/>
        </w:rPr>
        <w:t xml:space="preserve">. The complete </w:t>
      </w:r>
      <w:proofErr w:type="spellStart"/>
      <w:r w:rsidRPr="00AB47E4">
        <w:rPr>
          <w:lang w:val="it-IT"/>
        </w:rPr>
        <w:t>absence</w:t>
      </w:r>
      <w:proofErr w:type="spellEnd"/>
      <w:r w:rsidRPr="00AB47E4">
        <w:rPr>
          <w:lang w:val="it-IT"/>
        </w:rPr>
        <w:t xml:space="preserve"> of </w:t>
      </w:r>
      <w:proofErr w:type="spellStart"/>
      <w:r w:rsidRPr="00AB47E4">
        <w:rPr>
          <w:lang w:val="it-IT"/>
        </w:rPr>
        <w:t>visible</w:t>
      </w:r>
      <w:proofErr w:type="spellEnd"/>
      <w:r w:rsidRPr="00AB47E4">
        <w:rPr>
          <w:lang w:val="it-IT"/>
        </w:rPr>
        <w:t xml:space="preserve"> </w:t>
      </w:r>
      <w:proofErr w:type="spellStart"/>
      <w:r w:rsidRPr="00AB47E4">
        <w:rPr>
          <w:lang w:val="it-IT"/>
        </w:rPr>
        <w:t>screws</w:t>
      </w:r>
      <w:proofErr w:type="spellEnd"/>
      <w:r w:rsidRPr="00AB47E4">
        <w:rPr>
          <w:lang w:val="it-IT"/>
        </w:rPr>
        <w:t xml:space="preserve"> and the interlocking system </w:t>
      </w:r>
      <w:proofErr w:type="spellStart"/>
      <w:r w:rsidRPr="00AB47E4">
        <w:rPr>
          <w:lang w:val="it-IT"/>
        </w:rPr>
        <w:t>between</w:t>
      </w:r>
      <w:proofErr w:type="spellEnd"/>
      <w:r w:rsidRPr="00AB47E4">
        <w:rPr>
          <w:lang w:val="it-IT"/>
        </w:rPr>
        <w:t xml:space="preserve"> the </w:t>
      </w:r>
      <w:proofErr w:type="spellStart"/>
      <w:r w:rsidRPr="00AB47E4">
        <w:rPr>
          <w:lang w:val="it-IT"/>
        </w:rPr>
        <w:t>two</w:t>
      </w:r>
      <w:proofErr w:type="spellEnd"/>
      <w:r w:rsidRPr="00AB47E4">
        <w:rPr>
          <w:lang w:val="it-IT"/>
        </w:rPr>
        <w:t xml:space="preserve"> bodies </w:t>
      </w:r>
      <w:proofErr w:type="spellStart"/>
      <w:r w:rsidRPr="00AB47E4">
        <w:rPr>
          <w:lang w:val="it-IT"/>
        </w:rPr>
        <w:t>simplify</w:t>
      </w:r>
      <w:proofErr w:type="spellEnd"/>
      <w:r w:rsidRPr="00AB47E4">
        <w:rPr>
          <w:lang w:val="it-IT"/>
        </w:rPr>
        <w:t xml:space="preserve"> </w:t>
      </w:r>
      <w:proofErr w:type="spellStart"/>
      <w:r w:rsidRPr="00AB47E4">
        <w:rPr>
          <w:lang w:val="it-IT"/>
        </w:rPr>
        <w:t>both</w:t>
      </w:r>
      <w:proofErr w:type="spellEnd"/>
      <w:r w:rsidRPr="00AB47E4">
        <w:rPr>
          <w:lang w:val="it-IT"/>
        </w:rPr>
        <w:t xml:space="preserve"> </w:t>
      </w:r>
      <w:proofErr w:type="spellStart"/>
      <w:r w:rsidRPr="00AB47E4">
        <w:rPr>
          <w:lang w:val="it-IT"/>
        </w:rPr>
        <w:t>installation</w:t>
      </w:r>
      <w:proofErr w:type="spellEnd"/>
      <w:r w:rsidRPr="00AB47E4">
        <w:rPr>
          <w:lang w:val="it-IT"/>
        </w:rPr>
        <w:t xml:space="preserve"> and routine </w:t>
      </w:r>
      <w:proofErr w:type="spellStart"/>
      <w:r w:rsidRPr="00AB47E4">
        <w:rPr>
          <w:lang w:val="it-IT"/>
        </w:rPr>
        <w:t>maintenance</w:t>
      </w:r>
      <w:proofErr w:type="spellEnd"/>
      <w:r w:rsidRPr="00AB47E4">
        <w:rPr>
          <w:lang w:val="it-IT"/>
        </w:rPr>
        <w:t xml:space="preserve">. The </w:t>
      </w:r>
      <w:proofErr w:type="spellStart"/>
      <w:r w:rsidRPr="00AB47E4">
        <w:rPr>
          <w:lang w:val="it-IT"/>
        </w:rPr>
        <w:t>fixture</w:t>
      </w:r>
      <w:proofErr w:type="spellEnd"/>
      <w:r w:rsidRPr="00AB47E4">
        <w:rPr>
          <w:lang w:val="it-IT"/>
        </w:rPr>
        <w:t xml:space="preserve"> </w:t>
      </w:r>
      <w:proofErr w:type="spellStart"/>
      <w:r w:rsidRPr="00AB47E4">
        <w:rPr>
          <w:lang w:val="it-IT"/>
        </w:rPr>
        <w:t>is</w:t>
      </w:r>
      <w:proofErr w:type="spellEnd"/>
      <w:r w:rsidRPr="00AB47E4">
        <w:rPr>
          <w:lang w:val="it-IT"/>
        </w:rPr>
        <w:t xml:space="preserve"> </w:t>
      </w:r>
      <w:proofErr w:type="spellStart"/>
      <w:r w:rsidRPr="00AB47E4">
        <w:rPr>
          <w:lang w:val="it-IT"/>
        </w:rPr>
        <w:t>fully</w:t>
      </w:r>
      <w:proofErr w:type="spellEnd"/>
      <w:r w:rsidRPr="00AB47E4">
        <w:rPr>
          <w:lang w:val="it-IT"/>
        </w:rPr>
        <w:t xml:space="preserve"> </w:t>
      </w:r>
      <w:proofErr w:type="spellStart"/>
      <w:r w:rsidRPr="00AB47E4">
        <w:rPr>
          <w:lang w:val="it-IT"/>
        </w:rPr>
        <w:t>coated</w:t>
      </w:r>
      <w:proofErr w:type="spellEnd"/>
      <w:r w:rsidRPr="00AB47E4">
        <w:rPr>
          <w:lang w:val="it-IT"/>
        </w:rPr>
        <w:t xml:space="preserve"> with </w:t>
      </w:r>
      <w:proofErr w:type="spellStart"/>
      <w:r w:rsidRPr="00AB47E4">
        <w:rPr>
          <w:lang w:val="it-IT"/>
        </w:rPr>
        <w:t>polyester</w:t>
      </w:r>
      <w:proofErr w:type="spellEnd"/>
      <w:r w:rsidRPr="00AB47E4">
        <w:rPr>
          <w:lang w:val="it-IT"/>
        </w:rPr>
        <w:t xml:space="preserve"> </w:t>
      </w:r>
      <w:proofErr w:type="spellStart"/>
      <w:r w:rsidRPr="00AB47E4">
        <w:rPr>
          <w:lang w:val="it-IT"/>
        </w:rPr>
        <w:t>powder</w:t>
      </w:r>
      <w:proofErr w:type="spellEnd"/>
      <w:r w:rsidRPr="00AB47E4">
        <w:rPr>
          <w:lang w:val="it-IT"/>
        </w:rPr>
        <w:t xml:space="preserve"> with a matte finish, RAL 9003, </w:t>
      </w:r>
      <w:proofErr w:type="spellStart"/>
      <w:r w:rsidRPr="00AB47E4">
        <w:rPr>
          <w:lang w:val="it-IT"/>
        </w:rPr>
        <w:t>providing</w:t>
      </w:r>
      <w:proofErr w:type="spellEnd"/>
      <w:r w:rsidRPr="00AB47E4">
        <w:rPr>
          <w:lang w:val="it-IT"/>
        </w:rPr>
        <w:t xml:space="preserve"> </w:t>
      </w:r>
      <w:proofErr w:type="spellStart"/>
      <w:r w:rsidRPr="00AB47E4">
        <w:rPr>
          <w:lang w:val="it-IT"/>
        </w:rPr>
        <w:t>elegance</w:t>
      </w:r>
      <w:proofErr w:type="spellEnd"/>
      <w:r w:rsidRPr="00AB47E4">
        <w:rPr>
          <w:lang w:val="it-IT"/>
        </w:rPr>
        <w:t xml:space="preserve"> and long-lasting </w:t>
      </w:r>
      <w:proofErr w:type="spellStart"/>
      <w:r w:rsidRPr="00AB47E4">
        <w:rPr>
          <w:lang w:val="it-IT"/>
        </w:rPr>
        <w:t>durability</w:t>
      </w:r>
      <w:proofErr w:type="spellEnd"/>
      <w:r w:rsidRPr="00AB47E4">
        <w:rPr>
          <w:lang w:val="it-IT"/>
        </w:rPr>
        <w:t>.</w:t>
      </w:r>
    </w:p>
    <w:p w14:paraId="437BB623" w14:textId="77777777" w:rsidR="00AB47E4" w:rsidRPr="00AB47E4" w:rsidRDefault="00AB47E4" w:rsidP="00AB47E4">
      <w:pPr>
        <w:rPr>
          <w:lang w:val="it-IT"/>
        </w:rPr>
      </w:pPr>
      <w:r w:rsidRPr="00AB47E4">
        <w:rPr>
          <w:lang w:val="it-IT"/>
        </w:rPr>
        <w:t xml:space="preserve">ARCADIA </w:t>
      </w:r>
      <w:proofErr w:type="spellStart"/>
      <w:r w:rsidRPr="00AB47E4">
        <w:rPr>
          <w:lang w:val="it-IT"/>
        </w:rPr>
        <w:t>has</w:t>
      </w:r>
      <w:proofErr w:type="spellEnd"/>
      <w:r w:rsidRPr="00AB47E4">
        <w:rPr>
          <w:lang w:val="it-IT"/>
        </w:rPr>
        <w:t xml:space="preserve"> an IP43 rating on the </w:t>
      </w:r>
      <w:proofErr w:type="spellStart"/>
      <w:r w:rsidRPr="00AB47E4">
        <w:rPr>
          <w:lang w:val="it-IT"/>
        </w:rPr>
        <w:t>lower</w:t>
      </w:r>
      <w:proofErr w:type="spellEnd"/>
      <w:r w:rsidRPr="00AB47E4">
        <w:rPr>
          <w:lang w:val="it-IT"/>
        </w:rPr>
        <w:t xml:space="preserve"> side and IP20 on the upper side, with access to the 3- or 5-pole terminal via the upper </w:t>
      </w:r>
      <w:proofErr w:type="spellStart"/>
      <w:r w:rsidRPr="00AB47E4">
        <w:rPr>
          <w:lang w:val="it-IT"/>
        </w:rPr>
        <w:t>compartment</w:t>
      </w:r>
      <w:proofErr w:type="spellEnd"/>
      <w:r w:rsidRPr="00AB47E4">
        <w:rPr>
          <w:lang w:val="it-IT"/>
        </w:rPr>
        <w:t xml:space="preserve">. The </w:t>
      </w:r>
      <w:proofErr w:type="spellStart"/>
      <w:r w:rsidRPr="00AB47E4">
        <w:rPr>
          <w:lang w:val="it-IT"/>
        </w:rPr>
        <w:t>dissipation</w:t>
      </w:r>
      <w:proofErr w:type="spellEnd"/>
      <w:r w:rsidRPr="00AB47E4">
        <w:rPr>
          <w:lang w:val="it-IT"/>
        </w:rPr>
        <w:t xml:space="preserve"> system </w:t>
      </w:r>
      <w:proofErr w:type="spellStart"/>
      <w:r w:rsidRPr="00AB47E4">
        <w:rPr>
          <w:lang w:val="it-IT"/>
        </w:rPr>
        <w:t>is</w:t>
      </w:r>
      <w:proofErr w:type="spellEnd"/>
      <w:r w:rsidRPr="00AB47E4">
        <w:rPr>
          <w:lang w:val="it-IT"/>
        </w:rPr>
        <w:t xml:space="preserve"> passive, </w:t>
      </w:r>
      <w:proofErr w:type="spellStart"/>
      <w:r w:rsidRPr="00AB47E4">
        <w:rPr>
          <w:lang w:val="it-IT"/>
        </w:rPr>
        <w:t>supported</w:t>
      </w:r>
      <w:proofErr w:type="spellEnd"/>
      <w:r w:rsidRPr="00AB47E4">
        <w:rPr>
          <w:lang w:val="it-IT"/>
        </w:rPr>
        <w:t xml:space="preserve"> by self-</w:t>
      </w:r>
      <w:proofErr w:type="spellStart"/>
      <w:r w:rsidRPr="00AB47E4">
        <w:rPr>
          <w:lang w:val="it-IT"/>
        </w:rPr>
        <w:t>dissipating</w:t>
      </w:r>
      <w:proofErr w:type="spellEnd"/>
      <w:r w:rsidRPr="00AB47E4">
        <w:rPr>
          <w:lang w:val="it-IT"/>
        </w:rPr>
        <w:t xml:space="preserve"> LED </w:t>
      </w:r>
      <w:proofErr w:type="spellStart"/>
      <w:r w:rsidRPr="00AB47E4">
        <w:rPr>
          <w:lang w:val="it-IT"/>
        </w:rPr>
        <w:t>modules</w:t>
      </w:r>
      <w:proofErr w:type="spellEnd"/>
      <w:r w:rsidRPr="00AB47E4">
        <w:rPr>
          <w:lang w:val="it-IT"/>
        </w:rPr>
        <w:t xml:space="preserve"> </w:t>
      </w:r>
      <w:proofErr w:type="spellStart"/>
      <w:r w:rsidRPr="00AB47E4">
        <w:rPr>
          <w:lang w:val="it-IT"/>
        </w:rPr>
        <w:t>measuring</w:t>
      </w:r>
      <w:proofErr w:type="spellEnd"/>
      <w:r w:rsidRPr="00AB47E4">
        <w:rPr>
          <w:lang w:val="it-IT"/>
        </w:rPr>
        <w:t xml:space="preserve"> 280x25 mm with </w:t>
      </w:r>
      <w:proofErr w:type="spellStart"/>
      <w:r w:rsidRPr="00AB47E4">
        <w:rPr>
          <w:lang w:val="it-IT"/>
        </w:rPr>
        <w:t>efficiency</w:t>
      </w:r>
      <w:proofErr w:type="spellEnd"/>
      <w:r w:rsidRPr="00AB47E4">
        <w:rPr>
          <w:lang w:val="it-IT"/>
        </w:rPr>
        <w:t xml:space="preserve"> up to 164 lm/W </w:t>
      </w:r>
      <w:proofErr w:type="spellStart"/>
      <w:r w:rsidRPr="00AB47E4">
        <w:rPr>
          <w:lang w:val="it-IT"/>
        </w:rPr>
        <w:t>at</w:t>
      </w:r>
      <w:proofErr w:type="spellEnd"/>
      <w:r w:rsidRPr="00AB47E4">
        <w:rPr>
          <w:lang w:val="it-IT"/>
        </w:rPr>
        <w:t xml:space="preserve"> 350 </w:t>
      </w:r>
      <w:proofErr w:type="spellStart"/>
      <w:r w:rsidRPr="00AB47E4">
        <w:rPr>
          <w:lang w:val="it-IT"/>
        </w:rPr>
        <w:t>mA</w:t>
      </w:r>
      <w:proofErr w:type="spellEnd"/>
      <w:r w:rsidRPr="00AB47E4">
        <w:rPr>
          <w:lang w:val="it-IT"/>
        </w:rPr>
        <w:t xml:space="preserve">, </w:t>
      </w:r>
      <w:proofErr w:type="spellStart"/>
      <w:r w:rsidRPr="00AB47E4">
        <w:rPr>
          <w:lang w:val="it-IT"/>
        </w:rPr>
        <w:t>available</w:t>
      </w:r>
      <w:proofErr w:type="spellEnd"/>
      <w:r w:rsidRPr="00AB47E4">
        <w:rPr>
          <w:lang w:val="it-IT"/>
        </w:rPr>
        <w:t xml:space="preserve"> in 3000K, 4000K, and 5000K color </w:t>
      </w:r>
      <w:proofErr w:type="spellStart"/>
      <w:r w:rsidRPr="00AB47E4">
        <w:rPr>
          <w:lang w:val="it-IT"/>
        </w:rPr>
        <w:t>temperatures</w:t>
      </w:r>
      <w:proofErr w:type="spellEnd"/>
      <w:r w:rsidRPr="00AB47E4">
        <w:rPr>
          <w:lang w:val="it-IT"/>
        </w:rPr>
        <w:t xml:space="preserve">, CRI &gt; 90, and a </w:t>
      </w:r>
      <w:proofErr w:type="spellStart"/>
      <w:r w:rsidRPr="00AB47E4">
        <w:rPr>
          <w:lang w:val="it-IT"/>
        </w:rPr>
        <w:t>guaranteed</w:t>
      </w:r>
      <w:proofErr w:type="spellEnd"/>
      <w:r w:rsidRPr="00AB47E4">
        <w:rPr>
          <w:lang w:val="it-IT"/>
        </w:rPr>
        <w:t xml:space="preserve"> minimum 3-step </w:t>
      </w:r>
      <w:proofErr w:type="spellStart"/>
      <w:r w:rsidRPr="00AB47E4">
        <w:rPr>
          <w:lang w:val="it-IT"/>
        </w:rPr>
        <w:t>MacAdams</w:t>
      </w:r>
      <w:proofErr w:type="spellEnd"/>
      <w:r w:rsidRPr="00AB47E4">
        <w:rPr>
          <w:lang w:val="it-IT"/>
        </w:rPr>
        <w:t xml:space="preserve"> color </w:t>
      </w:r>
      <w:proofErr w:type="spellStart"/>
      <w:r w:rsidRPr="00AB47E4">
        <w:rPr>
          <w:lang w:val="it-IT"/>
        </w:rPr>
        <w:t>consistency</w:t>
      </w:r>
      <w:proofErr w:type="spellEnd"/>
      <w:r w:rsidRPr="00AB47E4">
        <w:rPr>
          <w:lang w:val="it-IT"/>
        </w:rPr>
        <w:t xml:space="preserve">. The product </w:t>
      </w:r>
      <w:proofErr w:type="spellStart"/>
      <w:r w:rsidRPr="00AB47E4">
        <w:rPr>
          <w:lang w:val="it-IT"/>
        </w:rPr>
        <w:t>complies</w:t>
      </w:r>
      <w:proofErr w:type="spellEnd"/>
      <w:r w:rsidRPr="00AB47E4">
        <w:rPr>
          <w:lang w:val="it-IT"/>
        </w:rPr>
        <w:t xml:space="preserve"> with EN 62031 and EN 62471 standards and </w:t>
      </w:r>
      <w:proofErr w:type="spellStart"/>
      <w:r w:rsidRPr="00AB47E4">
        <w:rPr>
          <w:lang w:val="it-IT"/>
        </w:rPr>
        <w:t>is</w:t>
      </w:r>
      <w:proofErr w:type="spellEnd"/>
      <w:r w:rsidRPr="00AB47E4">
        <w:rPr>
          <w:lang w:val="it-IT"/>
        </w:rPr>
        <w:t xml:space="preserve"> </w:t>
      </w:r>
      <w:proofErr w:type="spellStart"/>
      <w:r w:rsidRPr="00AB47E4">
        <w:rPr>
          <w:lang w:val="it-IT"/>
        </w:rPr>
        <w:t>classified</w:t>
      </w:r>
      <w:proofErr w:type="spellEnd"/>
      <w:r w:rsidRPr="00AB47E4">
        <w:rPr>
          <w:lang w:val="it-IT"/>
        </w:rPr>
        <w:t xml:space="preserve"> in the </w:t>
      </w:r>
      <w:proofErr w:type="spellStart"/>
      <w:r w:rsidRPr="00AB47E4">
        <w:rPr>
          <w:lang w:val="it-IT"/>
        </w:rPr>
        <w:t>photobiological</w:t>
      </w:r>
      <w:proofErr w:type="spellEnd"/>
      <w:r w:rsidRPr="00AB47E4">
        <w:rPr>
          <w:lang w:val="it-IT"/>
        </w:rPr>
        <w:t xml:space="preserve"> risk group “</w:t>
      </w:r>
      <w:proofErr w:type="spellStart"/>
      <w:r w:rsidRPr="00AB47E4">
        <w:rPr>
          <w:lang w:val="it-IT"/>
        </w:rPr>
        <w:t>Exempt</w:t>
      </w:r>
      <w:proofErr w:type="spellEnd"/>
      <w:r w:rsidRPr="00AB47E4">
        <w:rPr>
          <w:lang w:val="it-IT"/>
        </w:rPr>
        <w:t>” (RG0).</w:t>
      </w:r>
    </w:p>
    <w:p w14:paraId="7C0724DE" w14:textId="77777777" w:rsidR="00AB47E4" w:rsidRPr="00AB47E4" w:rsidRDefault="00AB47E4" w:rsidP="00AB47E4">
      <w:pPr>
        <w:rPr>
          <w:lang w:val="it-IT"/>
        </w:rPr>
      </w:pPr>
      <w:r w:rsidRPr="00AB47E4">
        <w:rPr>
          <w:lang w:val="it-IT"/>
        </w:rPr>
        <w:t xml:space="preserve">The supply </w:t>
      </w:r>
      <w:proofErr w:type="spellStart"/>
      <w:r w:rsidRPr="00AB47E4">
        <w:rPr>
          <w:lang w:val="it-IT"/>
        </w:rPr>
        <w:t>current</w:t>
      </w:r>
      <w:proofErr w:type="spellEnd"/>
      <w:r w:rsidRPr="00AB47E4">
        <w:rPr>
          <w:lang w:val="it-IT"/>
        </w:rPr>
        <w:t xml:space="preserve"> ranges from 350 to 550 </w:t>
      </w:r>
      <w:proofErr w:type="spellStart"/>
      <w:r w:rsidRPr="00AB47E4">
        <w:rPr>
          <w:lang w:val="it-IT"/>
        </w:rPr>
        <w:t>mA</w:t>
      </w:r>
      <w:proofErr w:type="spellEnd"/>
      <w:r w:rsidRPr="00AB47E4">
        <w:rPr>
          <w:lang w:val="it-IT"/>
        </w:rPr>
        <w:t xml:space="preserve">, power ratings </w:t>
      </w:r>
      <w:proofErr w:type="spellStart"/>
      <w:r w:rsidRPr="00AB47E4">
        <w:rPr>
          <w:lang w:val="it-IT"/>
        </w:rPr>
        <w:t>vary</w:t>
      </w:r>
      <w:proofErr w:type="spellEnd"/>
      <w:r w:rsidRPr="00AB47E4">
        <w:rPr>
          <w:lang w:val="it-IT"/>
        </w:rPr>
        <w:t xml:space="preserve"> from 27W to 44W, and </w:t>
      </w:r>
      <w:proofErr w:type="spellStart"/>
      <w:r w:rsidRPr="00AB47E4">
        <w:rPr>
          <w:lang w:val="it-IT"/>
        </w:rPr>
        <w:t>nominal</w:t>
      </w:r>
      <w:proofErr w:type="spellEnd"/>
      <w:r w:rsidRPr="00AB47E4">
        <w:rPr>
          <w:lang w:val="it-IT"/>
        </w:rPr>
        <w:t xml:space="preserve"> </w:t>
      </w:r>
      <w:proofErr w:type="spellStart"/>
      <w:r w:rsidRPr="00AB47E4">
        <w:rPr>
          <w:lang w:val="it-IT"/>
        </w:rPr>
        <w:t>luminous</w:t>
      </w:r>
      <w:proofErr w:type="spellEnd"/>
      <w:r w:rsidRPr="00AB47E4">
        <w:rPr>
          <w:lang w:val="it-IT"/>
        </w:rPr>
        <w:t xml:space="preserve"> </w:t>
      </w:r>
      <w:proofErr w:type="spellStart"/>
      <w:r w:rsidRPr="00AB47E4">
        <w:rPr>
          <w:lang w:val="it-IT"/>
        </w:rPr>
        <w:t>flux</w:t>
      </w:r>
      <w:proofErr w:type="spellEnd"/>
      <w:r w:rsidRPr="00AB47E4">
        <w:rPr>
          <w:lang w:val="it-IT"/>
        </w:rPr>
        <w:t xml:space="preserve"> ranges from 1,095 to 6,800 lm. The 7-imprint multi-</w:t>
      </w:r>
      <w:proofErr w:type="spellStart"/>
      <w:r w:rsidRPr="00AB47E4">
        <w:rPr>
          <w:lang w:val="it-IT"/>
        </w:rPr>
        <w:t>lens</w:t>
      </w:r>
      <w:proofErr w:type="spellEnd"/>
      <w:r w:rsidRPr="00AB47E4">
        <w:rPr>
          <w:lang w:val="it-IT"/>
        </w:rPr>
        <w:t xml:space="preserve"> </w:t>
      </w:r>
      <w:proofErr w:type="spellStart"/>
      <w:r w:rsidRPr="00AB47E4">
        <w:rPr>
          <w:lang w:val="it-IT"/>
        </w:rPr>
        <w:t>optics</w:t>
      </w:r>
      <w:proofErr w:type="spellEnd"/>
      <w:r w:rsidRPr="00AB47E4">
        <w:rPr>
          <w:lang w:val="it-IT"/>
        </w:rPr>
        <w:t>, made of UV-</w:t>
      </w:r>
      <w:proofErr w:type="spellStart"/>
      <w:r w:rsidRPr="00AB47E4">
        <w:rPr>
          <w:lang w:val="it-IT"/>
        </w:rPr>
        <w:t>resistant</w:t>
      </w:r>
      <w:proofErr w:type="spellEnd"/>
      <w:r w:rsidRPr="00AB47E4">
        <w:rPr>
          <w:lang w:val="it-IT"/>
        </w:rPr>
        <w:t xml:space="preserve"> PMMA UL94 and </w:t>
      </w:r>
      <w:proofErr w:type="spellStart"/>
      <w:r w:rsidRPr="00AB47E4">
        <w:rPr>
          <w:lang w:val="it-IT"/>
        </w:rPr>
        <w:t>capable</w:t>
      </w:r>
      <w:proofErr w:type="spellEnd"/>
      <w:r w:rsidRPr="00AB47E4">
        <w:rPr>
          <w:lang w:val="it-IT"/>
        </w:rPr>
        <w:t xml:space="preserve"> of </w:t>
      </w:r>
      <w:proofErr w:type="spellStart"/>
      <w:r w:rsidRPr="00AB47E4">
        <w:rPr>
          <w:lang w:val="it-IT"/>
        </w:rPr>
        <w:t>withstanding</w:t>
      </w:r>
      <w:proofErr w:type="spellEnd"/>
      <w:r w:rsidRPr="00AB47E4">
        <w:rPr>
          <w:lang w:val="it-IT"/>
        </w:rPr>
        <w:t xml:space="preserve"> </w:t>
      </w:r>
      <w:proofErr w:type="spellStart"/>
      <w:r w:rsidRPr="00AB47E4">
        <w:rPr>
          <w:lang w:val="it-IT"/>
        </w:rPr>
        <w:t>heat</w:t>
      </w:r>
      <w:proofErr w:type="spellEnd"/>
      <w:r w:rsidRPr="00AB47E4">
        <w:rPr>
          <w:lang w:val="it-IT"/>
        </w:rPr>
        <w:t xml:space="preserve"> up to 700°C, </w:t>
      </w:r>
      <w:proofErr w:type="spellStart"/>
      <w:r w:rsidRPr="00AB47E4">
        <w:rPr>
          <w:lang w:val="it-IT"/>
        </w:rPr>
        <w:t>offer</w:t>
      </w:r>
      <w:proofErr w:type="spellEnd"/>
      <w:r w:rsidRPr="00AB47E4">
        <w:rPr>
          <w:lang w:val="it-IT"/>
        </w:rPr>
        <w:t xml:space="preserve"> </w:t>
      </w:r>
      <w:proofErr w:type="spellStart"/>
      <w:r w:rsidRPr="00AB47E4">
        <w:rPr>
          <w:lang w:val="it-IT"/>
        </w:rPr>
        <w:t>two</w:t>
      </w:r>
      <w:proofErr w:type="spellEnd"/>
      <w:r w:rsidRPr="00AB47E4">
        <w:rPr>
          <w:lang w:val="it-IT"/>
        </w:rPr>
        <w:t xml:space="preserve"> lighting </w:t>
      </w:r>
      <w:proofErr w:type="spellStart"/>
      <w:r w:rsidRPr="00AB47E4">
        <w:rPr>
          <w:lang w:val="it-IT"/>
        </w:rPr>
        <w:t>solutions</w:t>
      </w:r>
      <w:proofErr w:type="spellEnd"/>
      <w:r w:rsidRPr="00AB47E4">
        <w:rPr>
          <w:lang w:val="it-IT"/>
        </w:rPr>
        <w:t xml:space="preserve">: 65° (UGR&lt;16) and 90° (UGR&lt;19), </w:t>
      </w:r>
      <w:proofErr w:type="spellStart"/>
      <w:r w:rsidRPr="00AB47E4">
        <w:rPr>
          <w:lang w:val="it-IT"/>
        </w:rPr>
        <w:t>developed</w:t>
      </w:r>
      <w:proofErr w:type="spellEnd"/>
      <w:r w:rsidRPr="00AB47E4">
        <w:rPr>
          <w:lang w:val="it-IT"/>
        </w:rPr>
        <w:t xml:space="preserve"> with the CLC (Constant Light Colour) system to </w:t>
      </w:r>
      <w:proofErr w:type="spellStart"/>
      <w:r w:rsidRPr="00AB47E4">
        <w:rPr>
          <w:lang w:val="it-IT"/>
        </w:rPr>
        <w:t>maintain</w:t>
      </w:r>
      <w:proofErr w:type="spellEnd"/>
      <w:r w:rsidRPr="00AB47E4">
        <w:rPr>
          <w:lang w:val="it-IT"/>
        </w:rPr>
        <w:t xml:space="preserve"> </w:t>
      </w:r>
      <w:proofErr w:type="spellStart"/>
      <w:r w:rsidRPr="00AB47E4">
        <w:rPr>
          <w:lang w:val="it-IT"/>
        </w:rPr>
        <w:t>consistent</w:t>
      </w:r>
      <w:proofErr w:type="spellEnd"/>
      <w:r w:rsidRPr="00AB47E4">
        <w:rPr>
          <w:lang w:val="it-IT"/>
        </w:rPr>
        <w:t xml:space="preserve"> color </w:t>
      </w:r>
      <w:proofErr w:type="spellStart"/>
      <w:r w:rsidRPr="00AB47E4">
        <w:rPr>
          <w:lang w:val="it-IT"/>
        </w:rPr>
        <w:t>uniformity</w:t>
      </w:r>
      <w:proofErr w:type="spellEnd"/>
      <w:r w:rsidRPr="00AB47E4">
        <w:rPr>
          <w:lang w:val="it-IT"/>
        </w:rPr>
        <w:t xml:space="preserve">. The power supply </w:t>
      </w:r>
      <w:proofErr w:type="spellStart"/>
      <w:r w:rsidRPr="00AB47E4">
        <w:rPr>
          <w:lang w:val="it-IT"/>
        </w:rPr>
        <w:t>operates</w:t>
      </w:r>
      <w:proofErr w:type="spellEnd"/>
      <w:r w:rsidRPr="00AB47E4">
        <w:rPr>
          <w:lang w:val="it-IT"/>
        </w:rPr>
        <w:t xml:space="preserve"> </w:t>
      </w:r>
      <w:proofErr w:type="spellStart"/>
      <w:r w:rsidRPr="00AB47E4">
        <w:rPr>
          <w:lang w:val="it-IT"/>
        </w:rPr>
        <w:t>at</w:t>
      </w:r>
      <w:proofErr w:type="spellEnd"/>
      <w:r w:rsidRPr="00AB47E4">
        <w:rPr>
          <w:lang w:val="it-IT"/>
        </w:rPr>
        <w:t xml:space="preserve"> 220-240V 50/60Hz, with </w:t>
      </w:r>
      <w:proofErr w:type="spellStart"/>
      <w:r w:rsidRPr="00AB47E4">
        <w:rPr>
          <w:lang w:val="it-IT"/>
        </w:rPr>
        <w:t>cosφ</w:t>
      </w:r>
      <w:proofErr w:type="spellEnd"/>
      <w:r w:rsidRPr="00AB47E4">
        <w:rPr>
          <w:lang w:val="it-IT"/>
        </w:rPr>
        <w:t xml:space="preserve"> 0.95 and </w:t>
      </w:r>
      <w:proofErr w:type="spellStart"/>
      <w:r w:rsidRPr="00AB47E4">
        <w:rPr>
          <w:lang w:val="it-IT"/>
        </w:rPr>
        <w:t>harmonic</w:t>
      </w:r>
      <w:proofErr w:type="spellEnd"/>
      <w:r w:rsidRPr="00AB47E4">
        <w:rPr>
          <w:lang w:val="it-IT"/>
        </w:rPr>
        <w:t xml:space="preserve"> </w:t>
      </w:r>
      <w:proofErr w:type="spellStart"/>
      <w:r w:rsidRPr="00AB47E4">
        <w:rPr>
          <w:lang w:val="it-IT"/>
        </w:rPr>
        <w:t>distortion</w:t>
      </w:r>
      <w:proofErr w:type="spellEnd"/>
      <w:r w:rsidRPr="00AB47E4">
        <w:rPr>
          <w:lang w:val="it-IT"/>
        </w:rPr>
        <w:t xml:space="preserve"> &lt;4%, and </w:t>
      </w:r>
      <w:proofErr w:type="spellStart"/>
      <w:r w:rsidRPr="00AB47E4">
        <w:rPr>
          <w:lang w:val="it-IT"/>
        </w:rPr>
        <w:t>integrates</w:t>
      </w:r>
      <w:proofErr w:type="spellEnd"/>
      <w:r w:rsidRPr="00AB47E4">
        <w:rPr>
          <w:lang w:val="it-IT"/>
        </w:rPr>
        <w:t xml:space="preserve"> </w:t>
      </w:r>
      <w:proofErr w:type="spellStart"/>
      <w:r w:rsidRPr="00AB47E4">
        <w:rPr>
          <w:lang w:val="it-IT"/>
        </w:rPr>
        <w:t>advanced</w:t>
      </w:r>
      <w:proofErr w:type="spellEnd"/>
      <w:r w:rsidRPr="00AB47E4">
        <w:rPr>
          <w:lang w:val="it-IT"/>
        </w:rPr>
        <w:t xml:space="preserve"> </w:t>
      </w:r>
      <w:proofErr w:type="spellStart"/>
      <w:r w:rsidRPr="00AB47E4">
        <w:rPr>
          <w:lang w:val="it-IT"/>
        </w:rPr>
        <w:t>protections</w:t>
      </w:r>
      <w:proofErr w:type="spellEnd"/>
      <w:r w:rsidRPr="00AB47E4">
        <w:rPr>
          <w:lang w:val="it-IT"/>
        </w:rPr>
        <w:t xml:space="preserve"> </w:t>
      </w:r>
      <w:proofErr w:type="spellStart"/>
      <w:r w:rsidRPr="00AB47E4">
        <w:rPr>
          <w:lang w:val="it-IT"/>
        </w:rPr>
        <w:t>against</w:t>
      </w:r>
      <w:proofErr w:type="spellEnd"/>
      <w:r w:rsidRPr="00AB47E4">
        <w:rPr>
          <w:lang w:val="it-IT"/>
        </w:rPr>
        <w:t xml:space="preserve"> </w:t>
      </w:r>
      <w:proofErr w:type="spellStart"/>
      <w:r w:rsidRPr="00AB47E4">
        <w:rPr>
          <w:lang w:val="it-IT"/>
        </w:rPr>
        <w:t>overloads</w:t>
      </w:r>
      <w:proofErr w:type="spellEnd"/>
      <w:r w:rsidRPr="00AB47E4">
        <w:rPr>
          <w:lang w:val="it-IT"/>
        </w:rPr>
        <w:t xml:space="preserve">, short </w:t>
      </w:r>
      <w:proofErr w:type="spellStart"/>
      <w:r w:rsidRPr="00AB47E4">
        <w:rPr>
          <w:lang w:val="it-IT"/>
        </w:rPr>
        <w:t>circuits</w:t>
      </w:r>
      <w:proofErr w:type="spellEnd"/>
      <w:r w:rsidRPr="00AB47E4">
        <w:rPr>
          <w:lang w:val="it-IT"/>
        </w:rPr>
        <w:t xml:space="preserve">, </w:t>
      </w:r>
      <w:proofErr w:type="spellStart"/>
      <w:r w:rsidRPr="00AB47E4">
        <w:rPr>
          <w:lang w:val="it-IT"/>
        </w:rPr>
        <w:t>overvoltages</w:t>
      </w:r>
      <w:proofErr w:type="spellEnd"/>
      <w:r w:rsidRPr="00AB47E4">
        <w:rPr>
          <w:lang w:val="it-IT"/>
        </w:rPr>
        <w:t xml:space="preserve">, and </w:t>
      </w:r>
      <w:proofErr w:type="spellStart"/>
      <w:r w:rsidRPr="00AB47E4">
        <w:rPr>
          <w:lang w:val="it-IT"/>
        </w:rPr>
        <w:t>overheating</w:t>
      </w:r>
      <w:proofErr w:type="spellEnd"/>
      <w:r w:rsidRPr="00AB47E4">
        <w:rPr>
          <w:lang w:val="it-IT"/>
        </w:rPr>
        <w:t xml:space="preserve">, </w:t>
      </w:r>
      <w:proofErr w:type="spellStart"/>
      <w:r w:rsidRPr="00AB47E4">
        <w:rPr>
          <w:lang w:val="it-IT"/>
        </w:rPr>
        <w:t>ensuring</w:t>
      </w:r>
      <w:proofErr w:type="spellEnd"/>
      <w:r w:rsidRPr="00AB47E4">
        <w:rPr>
          <w:lang w:val="it-IT"/>
        </w:rPr>
        <w:t xml:space="preserve"> </w:t>
      </w:r>
      <w:proofErr w:type="spellStart"/>
      <w:r w:rsidRPr="00AB47E4">
        <w:rPr>
          <w:lang w:val="it-IT"/>
        </w:rPr>
        <w:t>safety</w:t>
      </w:r>
      <w:proofErr w:type="spellEnd"/>
      <w:r w:rsidRPr="00AB47E4">
        <w:rPr>
          <w:lang w:val="it-IT"/>
        </w:rPr>
        <w:t xml:space="preserve"> </w:t>
      </w:r>
      <w:proofErr w:type="spellStart"/>
      <w:r w:rsidRPr="00AB47E4">
        <w:rPr>
          <w:lang w:val="it-IT"/>
        </w:rPr>
        <w:t>according</w:t>
      </w:r>
      <w:proofErr w:type="spellEnd"/>
      <w:r w:rsidRPr="00AB47E4">
        <w:rPr>
          <w:lang w:val="it-IT"/>
        </w:rPr>
        <w:t xml:space="preserve"> to EN 61000-4-5.</w:t>
      </w:r>
    </w:p>
    <w:p w14:paraId="391E55C8" w14:textId="77777777" w:rsidR="00AB47E4" w:rsidRPr="00AB47E4" w:rsidRDefault="00AB47E4" w:rsidP="00AB47E4">
      <w:pPr>
        <w:rPr>
          <w:lang w:val="es-ES"/>
        </w:rPr>
      </w:pPr>
      <w:r w:rsidRPr="00AB47E4">
        <w:rPr>
          <w:lang w:val="it-IT"/>
        </w:rPr>
        <w:t xml:space="preserve">ARCADIA </w:t>
      </w:r>
      <w:proofErr w:type="spellStart"/>
      <w:r w:rsidRPr="00AB47E4">
        <w:rPr>
          <w:lang w:val="it-IT"/>
        </w:rPr>
        <w:t>guarantees</w:t>
      </w:r>
      <w:proofErr w:type="spellEnd"/>
      <w:r w:rsidRPr="00AB47E4">
        <w:rPr>
          <w:lang w:val="it-IT"/>
        </w:rPr>
        <w:t xml:space="preserve"> long life, with </w:t>
      </w:r>
      <w:proofErr w:type="spellStart"/>
      <w:r w:rsidRPr="00AB47E4">
        <w:rPr>
          <w:lang w:val="it-IT"/>
        </w:rPr>
        <w:t>LEDs</w:t>
      </w:r>
      <w:proofErr w:type="spellEnd"/>
      <w:r w:rsidRPr="00AB47E4">
        <w:rPr>
          <w:lang w:val="it-IT"/>
        </w:rPr>
        <w:t xml:space="preserve"> certified </w:t>
      </w:r>
      <w:proofErr w:type="spellStart"/>
      <w:r w:rsidRPr="00AB47E4">
        <w:rPr>
          <w:lang w:val="it-IT"/>
        </w:rPr>
        <w:t>according</w:t>
      </w:r>
      <w:proofErr w:type="spellEnd"/>
      <w:r w:rsidRPr="00AB47E4">
        <w:rPr>
          <w:lang w:val="it-IT"/>
        </w:rPr>
        <w:t xml:space="preserve"> to LM80, LM79, and TM21, with a </w:t>
      </w:r>
      <w:proofErr w:type="spellStart"/>
      <w:r w:rsidRPr="00AB47E4">
        <w:rPr>
          <w:lang w:val="it-IT"/>
        </w:rPr>
        <w:t>lifespan</w:t>
      </w:r>
      <w:proofErr w:type="spellEnd"/>
      <w:r w:rsidRPr="00AB47E4">
        <w:rPr>
          <w:lang w:val="it-IT"/>
        </w:rPr>
        <w:t xml:space="preserve"> of up to 72,000 hours (L80B10 @25°C) and up to 55,000 hours under maximum temperature </w:t>
      </w:r>
      <w:proofErr w:type="spellStart"/>
      <w:r w:rsidRPr="00AB47E4">
        <w:rPr>
          <w:lang w:val="it-IT"/>
        </w:rPr>
        <w:t>conditions</w:t>
      </w:r>
      <w:proofErr w:type="spellEnd"/>
      <w:r w:rsidRPr="00AB47E4">
        <w:rPr>
          <w:lang w:val="it-IT"/>
        </w:rPr>
        <w:t xml:space="preserve">. </w:t>
      </w:r>
      <w:r w:rsidRPr="00AB47E4">
        <w:rPr>
          <w:lang w:val="es-ES"/>
        </w:rPr>
        <w:t>The fixture operates in ambient temperatures from -25°C to +45°C and has an IK05 impact resistance rating.</w:t>
      </w:r>
    </w:p>
    <w:p w14:paraId="5BCD9A51" w14:textId="77777777" w:rsidR="00AB47E4" w:rsidRPr="00AB47E4" w:rsidRDefault="00AB47E4" w:rsidP="00AB47E4">
      <w:pPr>
        <w:rPr>
          <w:lang w:val="es-ES"/>
        </w:rPr>
      </w:pPr>
      <w:r w:rsidRPr="00AB47E4">
        <w:rPr>
          <w:lang w:val="es-ES"/>
        </w:rPr>
        <w:t>The product complies with European standards EN/IEC 60598-1:2015, EN/IEC 60598-2-1, and EN/IEC 60598-2-2, and holds CE, RoHS, and REACH certifications. The “Made in Italy” logo embossed on the lower housing confirms its genuine origin.</w:t>
      </w:r>
    </w:p>
    <w:p w14:paraId="79A60C42" w14:textId="2F6EB7BA" w:rsidR="00AB47E4" w:rsidRDefault="00AB47E4" w:rsidP="00AB47E4">
      <w:pPr>
        <w:rPr>
          <w:lang w:val="es-ES"/>
        </w:rPr>
      </w:pPr>
      <w:r w:rsidRPr="00AB47E4">
        <w:rPr>
          <w:lang w:val="es-ES"/>
        </w:rPr>
        <w:t>ARCADIA can be equipped with a DALI/DALI2 power supply, 1h or 3h emergency module compliant with EN 60598-2-22, and supports advanced control systems such as Bluetooth, CASAMBI, and Tunable White. It is designed for variable power input and comes with a standard 3-year warranty, offering reliability, sustainability, and application flexibility even in demanding professional environments.</w:t>
      </w:r>
    </w:p>
    <w:p w14:paraId="458B299F" w14:textId="77777777" w:rsidR="00AB47E4" w:rsidRDefault="00AB47E4">
      <w:pPr>
        <w:rPr>
          <w:lang w:val="es-ES"/>
        </w:rPr>
      </w:pPr>
      <w:r>
        <w:rPr>
          <w:lang w:val="es-ES"/>
        </w:rPr>
        <w:br w:type="page"/>
      </w:r>
    </w:p>
    <w:p w14:paraId="571C4D80" w14:textId="77777777" w:rsidR="00AB47E4" w:rsidRPr="00AB47E4" w:rsidRDefault="00AB47E4" w:rsidP="00AB47E4">
      <w:pPr>
        <w:rPr>
          <w:lang w:val="es-ES"/>
        </w:rPr>
      </w:pPr>
      <w:r w:rsidRPr="00AB47E4">
        <w:rPr>
          <w:b/>
          <w:bCs/>
          <w:lang w:val="es-ES"/>
        </w:rPr>
        <w:lastRenderedPageBreak/>
        <w:t>ARCADIA</w:t>
      </w:r>
      <w:r w:rsidRPr="00AB47E4">
        <w:rPr>
          <w:lang w:val="es-ES"/>
        </w:rPr>
        <w:t xml:space="preserve"> est un luminaire LED conçu pour offrir de hautes performances et un confort visuel optimal, adapté à une installation au plafond ou encastrée dans des panneaux modulaires 60x60. Grâce à ses optiques associées aux réflecteurs Light&amp;Dark, en PC mat haute définition et intégrées en position reculée dans l’écran anti-éblouissement disponible en blanc, noir ou translucide, le système optique assure un flux lumineux efficace et une protection élevée contre l’éblouissement direct, garantissant un éclairage uniforme et confortable.</w:t>
      </w:r>
    </w:p>
    <w:p w14:paraId="73D60515" w14:textId="77777777" w:rsidR="00AB47E4" w:rsidRPr="00AB47E4" w:rsidRDefault="00AB47E4" w:rsidP="00AB47E4">
      <w:pPr>
        <w:rPr>
          <w:lang w:val="es-ES"/>
        </w:rPr>
      </w:pPr>
      <w:r w:rsidRPr="00AB47E4">
        <w:rPr>
          <w:lang w:val="es-ES"/>
        </w:rPr>
        <w:t>Le châssis inférieur porteur est façonné, plié et soudé, en acier de 6/10 mm avec traitement de galvanisation électrolytique, tandis que le corps supérieur est en acier prélaqué du même épaisseur. L’absence totale de vis apparentes et le système d’emboîtement entre les deux corps facilitent l’installation et la maintenance. Le luminaire est entièrement peint par poudrage polyester avec finition mate, couleur RAL 9003, pour un rendu élégant et durable.</w:t>
      </w:r>
    </w:p>
    <w:p w14:paraId="748DF1CF" w14:textId="77777777" w:rsidR="00AB47E4" w:rsidRPr="00AB47E4" w:rsidRDefault="00AB47E4" w:rsidP="00AB47E4">
      <w:pPr>
        <w:rPr>
          <w:lang w:val="es-ES"/>
        </w:rPr>
      </w:pPr>
      <w:r w:rsidRPr="00AB47E4">
        <w:rPr>
          <w:lang w:val="es-ES"/>
        </w:rPr>
        <w:t>ARCADIA offre un indice de protection IP43 sur la face inférieure et IP20 sur la face supérieure, avec accès à la borne 3 ou 5 pôles via le compartiment supérieur. Le système de dissipation est passif, soutenu par des modules LED auto-dissipants de 280x25 mm avec un rendement jusqu’à 164 lm/W à 350 mA, disponibles en températures de couleur 3000K, 4000K et 5000K, CRI &gt; 90 et sélection minimale garantie 3 pas MacAdams. Le produit est conforme aux normes EN 62031 et EN 62471 et classé « Exempt » (RG0) en termes de risque photobiologique.</w:t>
      </w:r>
    </w:p>
    <w:p w14:paraId="048283B8" w14:textId="77777777" w:rsidR="00AB47E4" w:rsidRPr="00AB47E4" w:rsidRDefault="00AB47E4" w:rsidP="00AB47E4">
      <w:pPr>
        <w:rPr>
          <w:lang w:val="es-ES"/>
        </w:rPr>
      </w:pPr>
      <w:r w:rsidRPr="00AB47E4">
        <w:rPr>
          <w:lang w:val="es-ES"/>
        </w:rPr>
        <w:t>Le courant d’alimentation varie de 350 à 550 mA, la puissance de 27 à 44 W, et le flux nominal de 1 095 à 6 800 lm. Les optiques multi-lentilles à 7 empreintes, en PMMA anti-UV UL94 résistant jusqu’à 700°C, offrent deux solutions d’éclairage : 65° (UGR&lt;16) et 90° (UGR&lt;19), développées avec le système CLC (Constant Light Colour) pour garantir l’uniformité chromatique. L’alimentation fonctionne en 220-240V 50/60Hz, cos</w:t>
      </w:r>
      <w:r w:rsidRPr="00AB47E4">
        <w:rPr>
          <w:lang w:val="it-IT"/>
        </w:rPr>
        <w:t>φ</w:t>
      </w:r>
      <w:r w:rsidRPr="00AB47E4">
        <w:rPr>
          <w:lang w:val="es-ES"/>
        </w:rPr>
        <w:t xml:space="preserve"> 0,95, distorsion harmonique &lt;4 %, avec protections intégrées contre surcharge, court-circuit, surtensions et surchauffe, garantissant la sécurité selon EN 61000-4-5.</w:t>
      </w:r>
    </w:p>
    <w:p w14:paraId="1E03E484" w14:textId="77777777" w:rsidR="00AB47E4" w:rsidRPr="00AB47E4" w:rsidRDefault="00AB47E4" w:rsidP="00AB47E4">
      <w:pPr>
        <w:rPr>
          <w:lang w:val="es-ES"/>
        </w:rPr>
      </w:pPr>
      <w:r w:rsidRPr="00AB47E4">
        <w:rPr>
          <w:lang w:val="es-ES"/>
        </w:rPr>
        <w:t>ARCADIA garantit une longue durée de vie, avec LEDs certifiées LM80, LM79 et TM21, jusqu’à 72 000 heures (L80B10 @25°C) et jusqu’à 55 000 heures à température maximale. Le luminaire résiste à des températures de -25°C à +45°C et aux chocs IK05.</w:t>
      </w:r>
    </w:p>
    <w:p w14:paraId="1662580C" w14:textId="77777777" w:rsidR="00AB47E4" w:rsidRPr="00AB47E4" w:rsidRDefault="00AB47E4" w:rsidP="00AB47E4">
      <w:pPr>
        <w:rPr>
          <w:lang w:val="es-ES"/>
        </w:rPr>
      </w:pPr>
      <w:r w:rsidRPr="00AB47E4">
        <w:rPr>
          <w:lang w:val="es-ES"/>
        </w:rPr>
        <w:t>Le produit est conforme aux normes européennes EN/IEC 60598-1:2015, EN/IEC 60598-2-1 et EN/IEC 60598-2-2 et dispose des certifications CE, RoHS et REACH. Le logo « Made in Italy » embossé sur le châssis inférieur atteste de son origine réelle.</w:t>
      </w:r>
    </w:p>
    <w:p w14:paraId="55D891C2" w14:textId="3BE16042" w:rsidR="00AB47E4" w:rsidRDefault="00AB47E4" w:rsidP="00AB47E4">
      <w:pPr>
        <w:rPr>
          <w:lang w:val="es-ES"/>
        </w:rPr>
      </w:pPr>
      <w:r w:rsidRPr="00AB47E4">
        <w:rPr>
          <w:lang w:val="es-ES"/>
        </w:rPr>
        <w:t>ARCADIA peut être équipé d’une alimentation DALI/DALI2, d’un module de secours 1h ou 3h conforme à EN 60598-2-22, et supporte des systèmes de contrôle avancés comme Bluetooth, CASAMBI et Tunable White. Il est conçu pour alimentation variable et bénéficie d’une garantie standard de 3 ans, offrant fiabilité, durabilité et flexibilité dans les environnements professionnels exigeants.</w:t>
      </w:r>
    </w:p>
    <w:p w14:paraId="50369C17" w14:textId="77777777" w:rsidR="00AB47E4" w:rsidRDefault="00AB47E4">
      <w:pPr>
        <w:rPr>
          <w:lang w:val="es-ES"/>
        </w:rPr>
      </w:pPr>
      <w:r>
        <w:rPr>
          <w:lang w:val="es-ES"/>
        </w:rPr>
        <w:br w:type="page"/>
      </w:r>
    </w:p>
    <w:p w14:paraId="638D2903" w14:textId="77777777" w:rsidR="00AB47E4" w:rsidRPr="00AB47E4" w:rsidRDefault="00AB47E4" w:rsidP="00AB47E4">
      <w:pPr>
        <w:rPr>
          <w:lang w:val="it-IT"/>
        </w:rPr>
      </w:pPr>
      <w:r w:rsidRPr="00AB47E4">
        <w:rPr>
          <w:b/>
          <w:bCs/>
          <w:lang w:val="es-ES"/>
        </w:rPr>
        <w:lastRenderedPageBreak/>
        <w:t>ARCADIA</w:t>
      </w:r>
      <w:r w:rsidRPr="00AB47E4">
        <w:rPr>
          <w:lang w:val="es-ES"/>
        </w:rPr>
        <w:t xml:space="preserve"> ist eine LED-Leuchte, die für hohe Leistung und visuellen Komfort konzipiert wurde und sowohl für die Deckenmontage als auch zum Einbau in 60x60-Modulplatten geeignet ist. </w:t>
      </w:r>
      <w:proofErr w:type="spellStart"/>
      <w:r w:rsidRPr="00AB47E4">
        <w:rPr>
          <w:lang w:val="it-IT"/>
        </w:rPr>
        <w:t>Dank</w:t>
      </w:r>
      <w:proofErr w:type="spellEnd"/>
      <w:r w:rsidRPr="00AB47E4">
        <w:rPr>
          <w:lang w:val="it-IT"/>
        </w:rPr>
        <w:t xml:space="preserve"> </w:t>
      </w:r>
      <w:proofErr w:type="spellStart"/>
      <w:r w:rsidRPr="00AB47E4">
        <w:rPr>
          <w:lang w:val="it-IT"/>
        </w:rPr>
        <w:t>der</w:t>
      </w:r>
      <w:proofErr w:type="spellEnd"/>
      <w:r w:rsidRPr="00AB47E4">
        <w:rPr>
          <w:lang w:val="it-IT"/>
        </w:rPr>
        <w:t xml:space="preserve"> </w:t>
      </w:r>
      <w:proofErr w:type="spellStart"/>
      <w:r w:rsidRPr="00AB47E4">
        <w:rPr>
          <w:lang w:val="it-IT"/>
        </w:rPr>
        <w:t>Optiken</w:t>
      </w:r>
      <w:proofErr w:type="spellEnd"/>
      <w:r w:rsidRPr="00AB47E4">
        <w:rPr>
          <w:lang w:val="it-IT"/>
        </w:rPr>
        <w:t xml:space="preserve"> in </w:t>
      </w:r>
      <w:proofErr w:type="spellStart"/>
      <w:r w:rsidRPr="00AB47E4">
        <w:rPr>
          <w:lang w:val="it-IT"/>
        </w:rPr>
        <w:t>Kombination</w:t>
      </w:r>
      <w:proofErr w:type="spellEnd"/>
      <w:r w:rsidRPr="00AB47E4">
        <w:rPr>
          <w:lang w:val="it-IT"/>
        </w:rPr>
        <w:t xml:space="preserve"> </w:t>
      </w:r>
      <w:proofErr w:type="spellStart"/>
      <w:r w:rsidRPr="00AB47E4">
        <w:rPr>
          <w:lang w:val="it-IT"/>
        </w:rPr>
        <w:t>mit</w:t>
      </w:r>
      <w:proofErr w:type="spellEnd"/>
      <w:r w:rsidRPr="00AB47E4">
        <w:rPr>
          <w:lang w:val="it-IT"/>
        </w:rPr>
        <w:t xml:space="preserve"> </w:t>
      </w:r>
      <w:proofErr w:type="spellStart"/>
      <w:r w:rsidRPr="00AB47E4">
        <w:rPr>
          <w:lang w:val="it-IT"/>
        </w:rPr>
        <w:t>Light&amp;Dark-Reflektoren</w:t>
      </w:r>
      <w:proofErr w:type="spellEnd"/>
      <w:r w:rsidRPr="00AB47E4">
        <w:rPr>
          <w:lang w:val="it-IT"/>
        </w:rPr>
        <w:t xml:space="preserve"> </w:t>
      </w:r>
      <w:proofErr w:type="spellStart"/>
      <w:r w:rsidRPr="00AB47E4">
        <w:rPr>
          <w:lang w:val="it-IT"/>
        </w:rPr>
        <w:t>aus</w:t>
      </w:r>
      <w:proofErr w:type="spellEnd"/>
      <w:r w:rsidRPr="00AB47E4">
        <w:rPr>
          <w:lang w:val="it-IT"/>
        </w:rPr>
        <w:t xml:space="preserve"> </w:t>
      </w:r>
      <w:proofErr w:type="spellStart"/>
      <w:r w:rsidRPr="00AB47E4">
        <w:rPr>
          <w:lang w:val="it-IT"/>
        </w:rPr>
        <w:t>mattiertem</w:t>
      </w:r>
      <w:proofErr w:type="spellEnd"/>
      <w:r w:rsidRPr="00AB47E4">
        <w:rPr>
          <w:lang w:val="it-IT"/>
        </w:rPr>
        <w:t xml:space="preserve">, </w:t>
      </w:r>
      <w:proofErr w:type="spellStart"/>
      <w:r w:rsidRPr="00AB47E4">
        <w:rPr>
          <w:lang w:val="it-IT"/>
        </w:rPr>
        <w:t>hochauflösendem</w:t>
      </w:r>
      <w:proofErr w:type="spellEnd"/>
      <w:r w:rsidRPr="00AB47E4">
        <w:rPr>
          <w:lang w:val="it-IT"/>
        </w:rPr>
        <w:t xml:space="preserve"> PC, die </w:t>
      </w:r>
      <w:proofErr w:type="spellStart"/>
      <w:r w:rsidRPr="00AB47E4">
        <w:rPr>
          <w:lang w:val="it-IT"/>
        </w:rPr>
        <w:t>zurückversetzt</w:t>
      </w:r>
      <w:proofErr w:type="spellEnd"/>
      <w:r w:rsidRPr="00AB47E4">
        <w:rPr>
          <w:lang w:val="it-IT"/>
        </w:rPr>
        <w:t xml:space="preserve"> in </w:t>
      </w:r>
      <w:proofErr w:type="spellStart"/>
      <w:r w:rsidRPr="00AB47E4">
        <w:rPr>
          <w:lang w:val="it-IT"/>
        </w:rPr>
        <w:t>das</w:t>
      </w:r>
      <w:proofErr w:type="spellEnd"/>
      <w:r w:rsidRPr="00AB47E4">
        <w:rPr>
          <w:lang w:val="it-IT"/>
        </w:rPr>
        <w:t xml:space="preserve"> </w:t>
      </w:r>
      <w:proofErr w:type="spellStart"/>
      <w:r w:rsidRPr="00AB47E4">
        <w:rPr>
          <w:lang w:val="it-IT"/>
        </w:rPr>
        <w:t>Blendfrei</w:t>
      </w:r>
      <w:proofErr w:type="spellEnd"/>
      <w:r w:rsidRPr="00AB47E4">
        <w:rPr>
          <w:lang w:val="it-IT"/>
        </w:rPr>
        <w:t xml:space="preserve">-Schild </w:t>
      </w:r>
      <w:proofErr w:type="spellStart"/>
      <w:r w:rsidRPr="00AB47E4">
        <w:rPr>
          <w:lang w:val="it-IT"/>
        </w:rPr>
        <w:t>integriert</w:t>
      </w:r>
      <w:proofErr w:type="spellEnd"/>
      <w:r w:rsidRPr="00AB47E4">
        <w:rPr>
          <w:lang w:val="it-IT"/>
        </w:rPr>
        <w:t xml:space="preserve"> </w:t>
      </w:r>
      <w:proofErr w:type="spellStart"/>
      <w:r w:rsidRPr="00AB47E4">
        <w:rPr>
          <w:lang w:val="it-IT"/>
        </w:rPr>
        <w:t>sind</w:t>
      </w:r>
      <w:proofErr w:type="spellEnd"/>
      <w:r w:rsidRPr="00AB47E4">
        <w:rPr>
          <w:lang w:val="it-IT"/>
        </w:rPr>
        <w:t xml:space="preserve"> und in </w:t>
      </w:r>
      <w:proofErr w:type="spellStart"/>
      <w:r w:rsidRPr="00AB47E4">
        <w:rPr>
          <w:lang w:val="it-IT"/>
        </w:rPr>
        <w:t>Weiß</w:t>
      </w:r>
      <w:proofErr w:type="spellEnd"/>
      <w:r w:rsidRPr="00AB47E4">
        <w:rPr>
          <w:lang w:val="it-IT"/>
        </w:rPr>
        <w:t xml:space="preserve">, Schwarz </w:t>
      </w:r>
      <w:proofErr w:type="spellStart"/>
      <w:r w:rsidRPr="00AB47E4">
        <w:rPr>
          <w:lang w:val="it-IT"/>
        </w:rPr>
        <w:t>oder</w:t>
      </w:r>
      <w:proofErr w:type="spellEnd"/>
      <w:r w:rsidRPr="00AB47E4">
        <w:rPr>
          <w:lang w:val="it-IT"/>
        </w:rPr>
        <w:t xml:space="preserve"> </w:t>
      </w:r>
      <w:proofErr w:type="spellStart"/>
      <w:r w:rsidRPr="00AB47E4">
        <w:rPr>
          <w:lang w:val="it-IT"/>
        </w:rPr>
        <w:t>transluzent</w:t>
      </w:r>
      <w:proofErr w:type="spellEnd"/>
      <w:r w:rsidRPr="00AB47E4">
        <w:rPr>
          <w:lang w:val="it-IT"/>
        </w:rPr>
        <w:t xml:space="preserve"> </w:t>
      </w:r>
      <w:proofErr w:type="spellStart"/>
      <w:r w:rsidRPr="00AB47E4">
        <w:rPr>
          <w:lang w:val="it-IT"/>
        </w:rPr>
        <w:t>erhältlich</w:t>
      </w:r>
      <w:proofErr w:type="spellEnd"/>
      <w:r w:rsidRPr="00AB47E4">
        <w:rPr>
          <w:lang w:val="it-IT"/>
        </w:rPr>
        <w:t xml:space="preserve"> </w:t>
      </w:r>
      <w:proofErr w:type="spellStart"/>
      <w:r w:rsidRPr="00AB47E4">
        <w:rPr>
          <w:lang w:val="it-IT"/>
        </w:rPr>
        <w:t>sind</w:t>
      </w:r>
      <w:proofErr w:type="spellEnd"/>
      <w:r w:rsidRPr="00AB47E4">
        <w:rPr>
          <w:lang w:val="it-IT"/>
        </w:rPr>
        <w:t xml:space="preserve">, </w:t>
      </w:r>
      <w:proofErr w:type="spellStart"/>
      <w:r w:rsidRPr="00AB47E4">
        <w:rPr>
          <w:lang w:val="it-IT"/>
        </w:rPr>
        <w:t>sorgt</w:t>
      </w:r>
      <w:proofErr w:type="spellEnd"/>
      <w:r w:rsidRPr="00AB47E4">
        <w:rPr>
          <w:lang w:val="it-IT"/>
        </w:rPr>
        <w:t xml:space="preserve"> </w:t>
      </w:r>
      <w:proofErr w:type="spellStart"/>
      <w:r w:rsidRPr="00AB47E4">
        <w:rPr>
          <w:lang w:val="it-IT"/>
        </w:rPr>
        <w:t>das</w:t>
      </w:r>
      <w:proofErr w:type="spellEnd"/>
      <w:r w:rsidRPr="00AB47E4">
        <w:rPr>
          <w:lang w:val="it-IT"/>
        </w:rPr>
        <w:t xml:space="preserve"> </w:t>
      </w:r>
      <w:proofErr w:type="spellStart"/>
      <w:r w:rsidRPr="00AB47E4">
        <w:rPr>
          <w:lang w:val="it-IT"/>
        </w:rPr>
        <w:t>optische</w:t>
      </w:r>
      <w:proofErr w:type="spellEnd"/>
      <w:r w:rsidRPr="00AB47E4">
        <w:rPr>
          <w:lang w:val="it-IT"/>
        </w:rPr>
        <w:t xml:space="preserve"> System </w:t>
      </w:r>
      <w:proofErr w:type="spellStart"/>
      <w:r w:rsidRPr="00AB47E4">
        <w:rPr>
          <w:lang w:val="it-IT"/>
        </w:rPr>
        <w:t>für</w:t>
      </w:r>
      <w:proofErr w:type="spellEnd"/>
      <w:r w:rsidRPr="00AB47E4">
        <w:rPr>
          <w:lang w:val="it-IT"/>
        </w:rPr>
        <w:t xml:space="preserve"> </w:t>
      </w:r>
      <w:proofErr w:type="spellStart"/>
      <w:r w:rsidRPr="00AB47E4">
        <w:rPr>
          <w:lang w:val="it-IT"/>
        </w:rPr>
        <w:t>einen</w:t>
      </w:r>
      <w:proofErr w:type="spellEnd"/>
      <w:r w:rsidRPr="00AB47E4">
        <w:rPr>
          <w:lang w:val="it-IT"/>
        </w:rPr>
        <w:t xml:space="preserve"> </w:t>
      </w:r>
      <w:proofErr w:type="spellStart"/>
      <w:r w:rsidRPr="00AB47E4">
        <w:rPr>
          <w:lang w:val="it-IT"/>
        </w:rPr>
        <w:t>effektiven</w:t>
      </w:r>
      <w:proofErr w:type="spellEnd"/>
      <w:r w:rsidRPr="00AB47E4">
        <w:rPr>
          <w:lang w:val="it-IT"/>
        </w:rPr>
        <w:t xml:space="preserve"> </w:t>
      </w:r>
      <w:proofErr w:type="spellStart"/>
      <w:r w:rsidRPr="00AB47E4">
        <w:rPr>
          <w:lang w:val="it-IT"/>
        </w:rPr>
        <w:t>Lichtstrom</w:t>
      </w:r>
      <w:proofErr w:type="spellEnd"/>
      <w:r w:rsidRPr="00AB47E4">
        <w:rPr>
          <w:lang w:val="it-IT"/>
        </w:rPr>
        <w:t xml:space="preserve"> und </w:t>
      </w:r>
      <w:proofErr w:type="spellStart"/>
      <w:r w:rsidRPr="00AB47E4">
        <w:rPr>
          <w:lang w:val="it-IT"/>
        </w:rPr>
        <w:t>hohen</w:t>
      </w:r>
      <w:proofErr w:type="spellEnd"/>
      <w:r w:rsidRPr="00AB47E4">
        <w:rPr>
          <w:lang w:val="it-IT"/>
        </w:rPr>
        <w:t xml:space="preserve"> Schutz </w:t>
      </w:r>
      <w:proofErr w:type="spellStart"/>
      <w:r w:rsidRPr="00AB47E4">
        <w:rPr>
          <w:lang w:val="it-IT"/>
        </w:rPr>
        <w:t>vor</w:t>
      </w:r>
      <w:proofErr w:type="spellEnd"/>
      <w:r w:rsidRPr="00AB47E4">
        <w:rPr>
          <w:lang w:val="it-IT"/>
        </w:rPr>
        <w:t xml:space="preserve"> </w:t>
      </w:r>
      <w:proofErr w:type="spellStart"/>
      <w:r w:rsidRPr="00AB47E4">
        <w:rPr>
          <w:lang w:val="it-IT"/>
        </w:rPr>
        <w:t>direkter</w:t>
      </w:r>
      <w:proofErr w:type="spellEnd"/>
      <w:r w:rsidRPr="00AB47E4">
        <w:rPr>
          <w:lang w:val="it-IT"/>
        </w:rPr>
        <w:t xml:space="preserve"> </w:t>
      </w:r>
      <w:proofErr w:type="spellStart"/>
      <w:r w:rsidRPr="00AB47E4">
        <w:rPr>
          <w:lang w:val="it-IT"/>
        </w:rPr>
        <w:t>Blendung</w:t>
      </w:r>
      <w:proofErr w:type="spellEnd"/>
      <w:r w:rsidRPr="00AB47E4">
        <w:rPr>
          <w:lang w:val="it-IT"/>
        </w:rPr>
        <w:t xml:space="preserve"> und </w:t>
      </w:r>
      <w:proofErr w:type="spellStart"/>
      <w:r w:rsidRPr="00AB47E4">
        <w:rPr>
          <w:lang w:val="it-IT"/>
        </w:rPr>
        <w:t>gewährleistet</w:t>
      </w:r>
      <w:proofErr w:type="spellEnd"/>
      <w:r w:rsidRPr="00AB47E4">
        <w:rPr>
          <w:lang w:val="it-IT"/>
        </w:rPr>
        <w:t xml:space="preserve"> </w:t>
      </w:r>
      <w:proofErr w:type="spellStart"/>
      <w:r w:rsidRPr="00AB47E4">
        <w:rPr>
          <w:lang w:val="it-IT"/>
        </w:rPr>
        <w:t>gleichmäßige</w:t>
      </w:r>
      <w:proofErr w:type="spellEnd"/>
      <w:r w:rsidRPr="00AB47E4">
        <w:rPr>
          <w:lang w:val="it-IT"/>
        </w:rPr>
        <w:t xml:space="preserve">, </w:t>
      </w:r>
      <w:proofErr w:type="spellStart"/>
      <w:r w:rsidRPr="00AB47E4">
        <w:rPr>
          <w:lang w:val="it-IT"/>
        </w:rPr>
        <w:t>komfortable</w:t>
      </w:r>
      <w:proofErr w:type="spellEnd"/>
      <w:r w:rsidRPr="00AB47E4">
        <w:rPr>
          <w:lang w:val="it-IT"/>
        </w:rPr>
        <w:t xml:space="preserve"> </w:t>
      </w:r>
      <w:proofErr w:type="spellStart"/>
      <w:r w:rsidRPr="00AB47E4">
        <w:rPr>
          <w:lang w:val="it-IT"/>
        </w:rPr>
        <w:t>Beleuchtung</w:t>
      </w:r>
      <w:proofErr w:type="spellEnd"/>
      <w:r w:rsidRPr="00AB47E4">
        <w:rPr>
          <w:lang w:val="it-IT"/>
        </w:rPr>
        <w:t>.</w:t>
      </w:r>
    </w:p>
    <w:p w14:paraId="396B33F4" w14:textId="77777777" w:rsidR="00AB47E4" w:rsidRPr="00AB47E4" w:rsidRDefault="00AB47E4" w:rsidP="00AB47E4">
      <w:pPr>
        <w:rPr>
          <w:lang w:val="it-IT"/>
        </w:rPr>
      </w:pPr>
      <w:proofErr w:type="spellStart"/>
      <w:r w:rsidRPr="00AB47E4">
        <w:rPr>
          <w:lang w:val="it-IT"/>
        </w:rPr>
        <w:t>Der</w:t>
      </w:r>
      <w:proofErr w:type="spellEnd"/>
      <w:r w:rsidRPr="00AB47E4">
        <w:rPr>
          <w:lang w:val="it-IT"/>
        </w:rPr>
        <w:t xml:space="preserve"> </w:t>
      </w:r>
      <w:proofErr w:type="spellStart"/>
      <w:r w:rsidRPr="00AB47E4">
        <w:rPr>
          <w:lang w:val="it-IT"/>
        </w:rPr>
        <w:t>tragende</w:t>
      </w:r>
      <w:proofErr w:type="spellEnd"/>
      <w:r w:rsidRPr="00AB47E4">
        <w:rPr>
          <w:lang w:val="it-IT"/>
        </w:rPr>
        <w:t xml:space="preserve"> </w:t>
      </w:r>
      <w:proofErr w:type="spellStart"/>
      <w:r w:rsidRPr="00AB47E4">
        <w:rPr>
          <w:lang w:val="it-IT"/>
        </w:rPr>
        <w:t>Unterrahmen</w:t>
      </w:r>
      <w:proofErr w:type="spellEnd"/>
      <w:r w:rsidRPr="00AB47E4">
        <w:rPr>
          <w:lang w:val="it-IT"/>
        </w:rPr>
        <w:t xml:space="preserve"> </w:t>
      </w:r>
      <w:proofErr w:type="spellStart"/>
      <w:r w:rsidRPr="00AB47E4">
        <w:rPr>
          <w:lang w:val="it-IT"/>
        </w:rPr>
        <w:t>ist</w:t>
      </w:r>
      <w:proofErr w:type="spellEnd"/>
      <w:r w:rsidRPr="00AB47E4">
        <w:rPr>
          <w:lang w:val="it-IT"/>
        </w:rPr>
        <w:t xml:space="preserve"> </w:t>
      </w:r>
      <w:proofErr w:type="spellStart"/>
      <w:r w:rsidRPr="00AB47E4">
        <w:rPr>
          <w:lang w:val="it-IT"/>
        </w:rPr>
        <w:t>geformt</w:t>
      </w:r>
      <w:proofErr w:type="spellEnd"/>
      <w:r w:rsidRPr="00AB47E4">
        <w:rPr>
          <w:lang w:val="it-IT"/>
        </w:rPr>
        <w:t xml:space="preserve">, </w:t>
      </w:r>
      <w:proofErr w:type="spellStart"/>
      <w:r w:rsidRPr="00AB47E4">
        <w:rPr>
          <w:lang w:val="it-IT"/>
        </w:rPr>
        <w:t>gebogen</w:t>
      </w:r>
      <w:proofErr w:type="spellEnd"/>
      <w:r w:rsidRPr="00AB47E4">
        <w:rPr>
          <w:lang w:val="it-IT"/>
        </w:rPr>
        <w:t xml:space="preserve"> und </w:t>
      </w:r>
      <w:proofErr w:type="spellStart"/>
      <w:r w:rsidRPr="00AB47E4">
        <w:rPr>
          <w:lang w:val="it-IT"/>
        </w:rPr>
        <w:t>geschweißt</w:t>
      </w:r>
      <w:proofErr w:type="spellEnd"/>
      <w:r w:rsidRPr="00AB47E4">
        <w:rPr>
          <w:lang w:val="it-IT"/>
        </w:rPr>
        <w:t xml:space="preserve">, </w:t>
      </w:r>
      <w:proofErr w:type="spellStart"/>
      <w:r w:rsidRPr="00AB47E4">
        <w:rPr>
          <w:lang w:val="it-IT"/>
        </w:rPr>
        <w:t>aus</w:t>
      </w:r>
      <w:proofErr w:type="spellEnd"/>
      <w:r w:rsidRPr="00AB47E4">
        <w:rPr>
          <w:lang w:val="it-IT"/>
        </w:rPr>
        <w:t xml:space="preserve"> 6/10 mm </w:t>
      </w:r>
      <w:proofErr w:type="spellStart"/>
      <w:r w:rsidRPr="00AB47E4">
        <w:rPr>
          <w:lang w:val="it-IT"/>
        </w:rPr>
        <w:t>dickem</w:t>
      </w:r>
      <w:proofErr w:type="spellEnd"/>
      <w:r w:rsidRPr="00AB47E4">
        <w:rPr>
          <w:lang w:val="it-IT"/>
        </w:rPr>
        <w:t xml:space="preserve"> Stahl </w:t>
      </w:r>
      <w:proofErr w:type="spellStart"/>
      <w:r w:rsidRPr="00AB47E4">
        <w:rPr>
          <w:lang w:val="it-IT"/>
        </w:rPr>
        <w:t>mit</w:t>
      </w:r>
      <w:proofErr w:type="spellEnd"/>
      <w:r w:rsidRPr="00AB47E4">
        <w:rPr>
          <w:lang w:val="it-IT"/>
        </w:rPr>
        <w:t xml:space="preserve"> </w:t>
      </w:r>
      <w:proofErr w:type="spellStart"/>
      <w:r w:rsidRPr="00AB47E4">
        <w:rPr>
          <w:lang w:val="it-IT"/>
        </w:rPr>
        <w:t>elektrolytischer</w:t>
      </w:r>
      <w:proofErr w:type="spellEnd"/>
      <w:r w:rsidRPr="00AB47E4">
        <w:rPr>
          <w:lang w:val="it-IT"/>
        </w:rPr>
        <w:t xml:space="preserve"> </w:t>
      </w:r>
      <w:proofErr w:type="spellStart"/>
      <w:r w:rsidRPr="00AB47E4">
        <w:rPr>
          <w:lang w:val="it-IT"/>
        </w:rPr>
        <w:t>Verzinkung</w:t>
      </w:r>
      <w:proofErr w:type="spellEnd"/>
      <w:r w:rsidRPr="00AB47E4">
        <w:rPr>
          <w:lang w:val="it-IT"/>
        </w:rPr>
        <w:t xml:space="preserve">, </w:t>
      </w:r>
      <w:proofErr w:type="spellStart"/>
      <w:r w:rsidRPr="00AB47E4">
        <w:rPr>
          <w:lang w:val="it-IT"/>
        </w:rPr>
        <w:t>während</w:t>
      </w:r>
      <w:proofErr w:type="spellEnd"/>
      <w:r w:rsidRPr="00AB47E4">
        <w:rPr>
          <w:lang w:val="it-IT"/>
        </w:rPr>
        <w:t xml:space="preserve"> </w:t>
      </w:r>
      <w:proofErr w:type="spellStart"/>
      <w:r w:rsidRPr="00AB47E4">
        <w:rPr>
          <w:lang w:val="it-IT"/>
        </w:rPr>
        <w:t>der</w:t>
      </w:r>
      <w:proofErr w:type="spellEnd"/>
      <w:r w:rsidRPr="00AB47E4">
        <w:rPr>
          <w:lang w:val="it-IT"/>
        </w:rPr>
        <w:t xml:space="preserve"> </w:t>
      </w:r>
      <w:proofErr w:type="spellStart"/>
      <w:r w:rsidRPr="00AB47E4">
        <w:rPr>
          <w:lang w:val="it-IT"/>
        </w:rPr>
        <w:t>Oberkörper</w:t>
      </w:r>
      <w:proofErr w:type="spellEnd"/>
      <w:r w:rsidRPr="00AB47E4">
        <w:rPr>
          <w:lang w:val="it-IT"/>
        </w:rPr>
        <w:t xml:space="preserve"> </w:t>
      </w:r>
      <w:proofErr w:type="spellStart"/>
      <w:r w:rsidRPr="00AB47E4">
        <w:rPr>
          <w:lang w:val="it-IT"/>
        </w:rPr>
        <w:t>aus</w:t>
      </w:r>
      <w:proofErr w:type="spellEnd"/>
      <w:r w:rsidRPr="00AB47E4">
        <w:rPr>
          <w:lang w:val="it-IT"/>
        </w:rPr>
        <w:t xml:space="preserve"> </w:t>
      </w:r>
      <w:proofErr w:type="spellStart"/>
      <w:r w:rsidRPr="00AB47E4">
        <w:rPr>
          <w:lang w:val="it-IT"/>
        </w:rPr>
        <w:t>gleich</w:t>
      </w:r>
      <w:proofErr w:type="spellEnd"/>
      <w:r w:rsidRPr="00AB47E4">
        <w:rPr>
          <w:lang w:val="it-IT"/>
        </w:rPr>
        <w:t xml:space="preserve"> </w:t>
      </w:r>
      <w:proofErr w:type="spellStart"/>
      <w:r w:rsidRPr="00AB47E4">
        <w:rPr>
          <w:lang w:val="it-IT"/>
        </w:rPr>
        <w:t>dickem</w:t>
      </w:r>
      <w:proofErr w:type="spellEnd"/>
      <w:r w:rsidRPr="00AB47E4">
        <w:rPr>
          <w:lang w:val="it-IT"/>
        </w:rPr>
        <w:t xml:space="preserve">, </w:t>
      </w:r>
      <w:proofErr w:type="spellStart"/>
      <w:r w:rsidRPr="00AB47E4">
        <w:rPr>
          <w:lang w:val="it-IT"/>
        </w:rPr>
        <w:t>vorlackiertem</w:t>
      </w:r>
      <w:proofErr w:type="spellEnd"/>
      <w:r w:rsidRPr="00AB47E4">
        <w:rPr>
          <w:lang w:val="it-IT"/>
        </w:rPr>
        <w:t xml:space="preserve"> Stahl </w:t>
      </w:r>
      <w:proofErr w:type="spellStart"/>
      <w:r w:rsidRPr="00AB47E4">
        <w:rPr>
          <w:lang w:val="it-IT"/>
        </w:rPr>
        <w:t>besteht</w:t>
      </w:r>
      <w:proofErr w:type="spellEnd"/>
      <w:r w:rsidRPr="00AB47E4">
        <w:rPr>
          <w:lang w:val="it-IT"/>
        </w:rPr>
        <w:t xml:space="preserve">. </w:t>
      </w:r>
      <w:proofErr w:type="spellStart"/>
      <w:r w:rsidRPr="00AB47E4">
        <w:rPr>
          <w:lang w:val="it-IT"/>
        </w:rPr>
        <w:t>Das</w:t>
      </w:r>
      <w:proofErr w:type="spellEnd"/>
      <w:r w:rsidRPr="00AB47E4">
        <w:rPr>
          <w:lang w:val="it-IT"/>
        </w:rPr>
        <w:t xml:space="preserve"> </w:t>
      </w:r>
      <w:proofErr w:type="spellStart"/>
      <w:r w:rsidRPr="00AB47E4">
        <w:rPr>
          <w:lang w:val="it-IT"/>
        </w:rPr>
        <w:t>völlige</w:t>
      </w:r>
      <w:proofErr w:type="spellEnd"/>
      <w:r w:rsidRPr="00AB47E4">
        <w:rPr>
          <w:lang w:val="it-IT"/>
        </w:rPr>
        <w:t xml:space="preserve"> </w:t>
      </w:r>
      <w:proofErr w:type="spellStart"/>
      <w:r w:rsidRPr="00AB47E4">
        <w:rPr>
          <w:lang w:val="it-IT"/>
        </w:rPr>
        <w:t>Fehlen</w:t>
      </w:r>
      <w:proofErr w:type="spellEnd"/>
      <w:r w:rsidRPr="00AB47E4">
        <w:rPr>
          <w:lang w:val="it-IT"/>
        </w:rPr>
        <w:t xml:space="preserve"> </w:t>
      </w:r>
      <w:proofErr w:type="spellStart"/>
      <w:r w:rsidRPr="00AB47E4">
        <w:rPr>
          <w:lang w:val="it-IT"/>
        </w:rPr>
        <w:t>sichtbarer</w:t>
      </w:r>
      <w:proofErr w:type="spellEnd"/>
      <w:r w:rsidRPr="00AB47E4">
        <w:rPr>
          <w:lang w:val="it-IT"/>
        </w:rPr>
        <w:t xml:space="preserve"> </w:t>
      </w:r>
      <w:proofErr w:type="spellStart"/>
      <w:r w:rsidRPr="00AB47E4">
        <w:rPr>
          <w:lang w:val="it-IT"/>
        </w:rPr>
        <w:t>Schrauben</w:t>
      </w:r>
      <w:proofErr w:type="spellEnd"/>
      <w:r w:rsidRPr="00AB47E4">
        <w:rPr>
          <w:lang w:val="it-IT"/>
        </w:rPr>
        <w:t xml:space="preserve"> und </w:t>
      </w:r>
      <w:proofErr w:type="spellStart"/>
      <w:r w:rsidRPr="00AB47E4">
        <w:rPr>
          <w:lang w:val="it-IT"/>
        </w:rPr>
        <w:t>das</w:t>
      </w:r>
      <w:proofErr w:type="spellEnd"/>
      <w:r w:rsidRPr="00AB47E4">
        <w:rPr>
          <w:lang w:val="it-IT"/>
        </w:rPr>
        <w:t xml:space="preserve"> </w:t>
      </w:r>
      <w:proofErr w:type="spellStart"/>
      <w:r w:rsidRPr="00AB47E4">
        <w:rPr>
          <w:lang w:val="it-IT"/>
        </w:rPr>
        <w:t>Stecksystem</w:t>
      </w:r>
      <w:proofErr w:type="spellEnd"/>
      <w:r w:rsidRPr="00AB47E4">
        <w:rPr>
          <w:lang w:val="it-IT"/>
        </w:rPr>
        <w:t xml:space="preserve"> </w:t>
      </w:r>
      <w:proofErr w:type="spellStart"/>
      <w:r w:rsidRPr="00AB47E4">
        <w:rPr>
          <w:lang w:val="it-IT"/>
        </w:rPr>
        <w:t>zwischen</w:t>
      </w:r>
      <w:proofErr w:type="spellEnd"/>
      <w:r w:rsidRPr="00AB47E4">
        <w:rPr>
          <w:lang w:val="it-IT"/>
        </w:rPr>
        <w:t xml:space="preserve"> </w:t>
      </w:r>
      <w:proofErr w:type="spellStart"/>
      <w:r w:rsidRPr="00AB47E4">
        <w:rPr>
          <w:lang w:val="it-IT"/>
        </w:rPr>
        <w:t>den</w:t>
      </w:r>
      <w:proofErr w:type="spellEnd"/>
      <w:r w:rsidRPr="00AB47E4">
        <w:rPr>
          <w:lang w:val="it-IT"/>
        </w:rPr>
        <w:t xml:space="preserve"> </w:t>
      </w:r>
      <w:proofErr w:type="spellStart"/>
      <w:r w:rsidRPr="00AB47E4">
        <w:rPr>
          <w:lang w:val="it-IT"/>
        </w:rPr>
        <w:t>beiden</w:t>
      </w:r>
      <w:proofErr w:type="spellEnd"/>
      <w:r w:rsidRPr="00AB47E4">
        <w:rPr>
          <w:lang w:val="it-IT"/>
        </w:rPr>
        <w:t xml:space="preserve"> </w:t>
      </w:r>
      <w:proofErr w:type="spellStart"/>
      <w:r w:rsidRPr="00AB47E4">
        <w:rPr>
          <w:lang w:val="it-IT"/>
        </w:rPr>
        <w:t>Teilen</w:t>
      </w:r>
      <w:proofErr w:type="spellEnd"/>
      <w:r w:rsidRPr="00AB47E4">
        <w:rPr>
          <w:lang w:val="it-IT"/>
        </w:rPr>
        <w:t xml:space="preserve"> </w:t>
      </w:r>
      <w:proofErr w:type="spellStart"/>
      <w:r w:rsidRPr="00AB47E4">
        <w:rPr>
          <w:lang w:val="it-IT"/>
        </w:rPr>
        <w:t>erleichtern</w:t>
      </w:r>
      <w:proofErr w:type="spellEnd"/>
      <w:r w:rsidRPr="00AB47E4">
        <w:rPr>
          <w:lang w:val="it-IT"/>
        </w:rPr>
        <w:t xml:space="preserve"> </w:t>
      </w:r>
      <w:proofErr w:type="spellStart"/>
      <w:r w:rsidRPr="00AB47E4">
        <w:rPr>
          <w:lang w:val="it-IT"/>
        </w:rPr>
        <w:t>sowohl</w:t>
      </w:r>
      <w:proofErr w:type="spellEnd"/>
      <w:r w:rsidRPr="00AB47E4">
        <w:rPr>
          <w:lang w:val="it-IT"/>
        </w:rPr>
        <w:t xml:space="preserve"> die Installation </w:t>
      </w:r>
      <w:proofErr w:type="spellStart"/>
      <w:r w:rsidRPr="00AB47E4">
        <w:rPr>
          <w:lang w:val="it-IT"/>
        </w:rPr>
        <w:t>als</w:t>
      </w:r>
      <w:proofErr w:type="spellEnd"/>
      <w:r w:rsidRPr="00AB47E4">
        <w:rPr>
          <w:lang w:val="it-IT"/>
        </w:rPr>
        <w:t xml:space="preserve"> </w:t>
      </w:r>
      <w:proofErr w:type="spellStart"/>
      <w:r w:rsidRPr="00AB47E4">
        <w:rPr>
          <w:lang w:val="it-IT"/>
        </w:rPr>
        <w:t>auch</w:t>
      </w:r>
      <w:proofErr w:type="spellEnd"/>
      <w:r w:rsidRPr="00AB47E4">
        <w:rPr>
          <w:lang w:val="it-IT"/>
        </w:rPr>
        <w:t xml:space="preserve"> die </w:t>
      </w:r>
      <w:proofErr w:type="spellStart"/>
      <w:r w:rsidRPr="00AB47E4">
        <w:rPr>
          <w:lang w:val="it-IT"/>
        </w:rPr>
        <w:t>Wartung</w:t>
      </w:r>
      <w:proofErr w:type="spellEnd"/>
      <w:r w:rsidRPr="00AB47E4">
        <w:rPr>
          <w:lang w:val="it-IT"/>
        </w:rPr>
        <w:t xml:space="preserve">. Die </w:t>
      </w:r>
      <w:proofErr w:type="spellStart"/>
      <w:r w:rsidRPr="00AB47E4">
        <w:rPr>
          <w:lang w:val="it-IT"/>
        </w:rPr>
        <w:t>Leuchte</w:t>
      </w:r>
      <w:proofErr w:type="spellEnd"/>
      <w:r w:rsidRPr="00AB47E4">
        <w:rPr>
          <w:lang w:val="it-IT"/>
        </w:rPr>
        <w:t xml:space="preserve"> </w:t>
      </w:r>
      <w:proofErr w:type="spellStart"/>
      <w:r w:rsidRPr="00AB47E4">
        <w:rPr>
          <w:lang w:val="it-IT"/>
        </w:rPr>
        <w:t>ist</w:t>
      </w:r>
      <w:proofErr w:type="spellEnd"/>
      <w:r w:rsidRPr="00AB47E4">
        <w:rPr>
          <w:lang w:val="it-IT"/>
        </w:rPr>
        <w:t xml:space="preserve"> </w:t>
      </w:r>
      <w:proofErr w:type="spellStart"/>
      <w:r w:rsidRPr="00AB47E4">
        <w:rPr>
          <w:lang w:val="it-IT"/>
        </w:rPr>
        <w:t>vollständig</w:t>
      </w:r>
      <w:proofErr w:type="spellEnd"/>
      <w:r w:rsidRPr="00AB47E4">
        <w:rPr>
          <w:lang w:val="it-IT"/>
        </w:rPr>
        <w:t xml:space="preserve"> </w:t>
      </w:r>
      <w:proofErr w:type="spellStart"/>
      <w:r w:rsidRPr="00AB47E4">
        <w:rPr>
          <w:lang w:val="it-IT"/>
        </w:rPr>
        <w:t>mit</w:t>
      </w:r>
      <w:proofErr w:type="spellEnd"/>
      <w:r w:rsidRPr="00AB47E4">
        <w:rPr>
          <w:lang w:val="it-IT"/>
        </w:rPr>
        <w:t xml:space="preserve"> </w:t>
      </w:r>
      <w:proofErr w:type="spellStart"/>
      <w:r w:rsidRPr="00AB47E4">
        <w:rPr>
          <w:lang w:val="it-IT"/>
        </w:rPr>
        <w:t>Polyesterpulver</w:t>
      </w:r>
      <w:proofErr w:type="spellEnd"/>
      <w:r w:rsidRPr="00AB47E4">
        <w:rPr>
          <w:lang w:val="it-IT"/>
        </w:rPr>
        <w:t xml:space="preserve"> </w:t>
      </w:r>
      <w:proofErr w:type="spellStart"/>
      <w:r w:rsidRPr="00AB47E4">
        <w:rPr>
          <w:lang w:val="it-IT"/>
        </w:rPr>
        <w:t>matt</w:t>
      </w:r>
      <w:proofErr w:type="spellEnd"/>
      <w:r w:rsidRPr="00AB47E4">
        <w:rPr>
          <w:lang w:val="it-IT"/>
        </w:rPr>
        <w:t xml:space="preserve"> </w:t>
      </w:r>
      <w:proofErr w:type="spellStart"/>
      <w:r w:rsidRPr="00AB47E4">
        <w:rPr>
          <w:lang w:val="it-IT"/>
        </w:rPr>
        <w:t>lackiert</w:t>
      </w:r>
      <w:proofErr w:type="spellEnd"/>
      <w:r w:rsidRPr="00AB47E4">
        <w:rPr>
          <w:lang w:val="it-IT"/>
        </w:rPr>
        <w:t xml:space="preserve">, RAL 9003, </w:t>
      </w:r>
      <w:proofErr w:type="spellStart"/>
      <w:r w:rsidRPr="00AB47E4">
        <w:rPr>
          <w:lang w:val="it-IT"/>
        </w:rPr>
        <w:t>was</w:t>
      </w:r>
      <w:proofErr w:type="spellEnd"/>
      <w:r w:rsidRPr="00AB47E4">
        <w:rPr>
          <w:lang w:val="it-IT"/>
        </w:rPr>
        <w:t xml:space="preserve"> </w:t>
      </w:r>
      <w:proofErr w:type="spellStart"/>
      <w:r w:rsidRPr="00AB47E4">
        <w:rPr>
          <w:lang w:val="it-IT"/>
        </w:rPr>
        <w:t>Eleganz</w:t>
      </w:r>
      <w:proofErr w:type="spellEnd"/>
      <w:r w:rsidRPr="00AB47E4">
        <w:rPr>
          <w:lang w:val="it-IT"/>
        </w:rPr>
        <w:t xml:space="preserve"> und </w:t>
      </w:r>
      <w:proofErr w:type="spellStart"/>
      <w:r w:rsidRPr="00AB47E4">
        <w:rPr>
          <w:lang w:val="it-IT"/>
        </w:rPr>
        <w:t>Langlebigkeit</w:t>
      </w:r>
      <w:proofErr w:type="spellEnd"/>
      <w:r w:rsidRPr="00AB47E4">
        <w:rPr>
          <w:lang w:val="it-IT"/>
        </w:rPr>
        <w:t xml:space="preserve"> </w:t>
      </w:r>
      <w:proofErr w:type="spellStart"/>
      <w:r w:rsidRPr="00AB47E4">
        <w:rPr>
          <w:lang w:val="it-IT"/>
        </w:rPr>
        <w:t>verleiht</w:t>
      </w:r>
      <w:proofErr w:type="spellEnd"/>
      <w:r w:rsidRPr="00AB47E4">
        <w:rPr>
          <w:lang w:val="it-IT"/>
        </w:rPr>
        <w:t>.</w:t>
      </w:r>
    </w:p>
    <w:p w14:paraId="60B4E5A4" w14:textId="77777777" w:rsidR="00AB47E4" w:rsidRPr="00AB47E4" w:rsidRDefault="00AB47E4" w:rsidP="00AB47E4">
      <w:pPr>
        <w:rPr>
          <w:lang w:val="es-ES"/>
        </w:rPr>
      </w:pPr>
      <w:r w:rsidRPr="00AB47E4">
        <w:rPr>
          <w:lang w:val="it-IT"/>
        </w:rPr>
        <w:t xml:space="preserve">ARCADIA </w:t>
      </w:r>
      <w:proofErr w:type="spellStart"/>
      <w:r w:rsidRPr="00AB47E4">
        <w:rPr>
          <w:lang w:val="it-IT"/>
        </w:rPr>
        <w:t>bietet</w:t>
      </w:r>
      <w:proofErr w:type="spellEnd"/>
      <w:r w:rsidRPr="00AB47E4">
        <w:rPr>
          <w:lang w:val="it-IT"/>
        </w:rPr>
        <w:t xml:space="preserve"> </w:t>
      </w:r>
      <w:proofErr w:type="spellStart"/>
      <w:r w:rsidRPr="00AB47E4">
        <w:rPr>
          <w:lang w:val="it-IT"/>
        </w:rPr>
        <w:t>eine</w:t>
      </w:r>
      <w:proofErr w:type="spellEnd"/>
      <w:r w:rsidRPr="00AB47E4">
        <w:rPr>
          <w:lang w:val="it-IT"/>
        </w:rPr>
        <w:t xml:space="preserve"> </w:t>
      </w:r>
      <w:proofErr w:type="spellStart"/>
      <w:r w:rsidRPr="00AB47E4">
        <w:rPr>
          <w:lang w:val="it-IT"/>
        </w:rPr>
        <w:t>Schutzart</w:t>
      </w:r>
      <w:proofErr w:type="spellEnd"/>
      <w:r w:rsidRPr="00AB47E4">
        <w:rPr>
          <w:lang w:val="it-IT"/>
        </w:rPr>
        <w:t xml:space="preserve"> von IP43 an </w:t>
      </w:r>
      <w:proofErr w:type="spellStart"/>
      <w:r w:rsidRPr="00AB47E4">
        <w:rPr>
          <w:lang w:val="it-IT"/>
        </w:rPr>
        <w:t>der</w:t>
      </w:r>
      <w:proofErr w:type="spellEnd"/>
      <w:r w:rsidRPr="00AB47E4">
        <w:rPr>
          <w:lang w:val="it-IT"/>
        </w:rPr>
        <w:t xml:space="preserve"> </w:t>
      </w:r>
      <w:proofErr w:type="spellStart"/>
      <w:r w:rsidRPr="00AB47E4">
        <w:rPr>
          <w:lang w:val="it-IT"/>
        </w:rPr>
        <w:t>Unterseite</w:t>
      </w:r>
      <w:proofErr w:type="spellEnd"/>
      <w:r w:rsidRPr="00AB47E4">
        <w:rPr>
          <w:lang w:val="it-IT"/>
        </w:rPr>
        <w:t xml:space="preserve"> und IP20 an </w:t>
      </w:r>
      <w:proofErr w:type="spellStart"/>
      <w:r w:rsidRPr="00AB47E4">
        <w:rPr>
          <w:lang w:val="it-IT"/>
        </w:rPr>
        <w:t>der</w:t>
      </w:r>
      <w:proofErr w:type="spellEnd"/>
      <w:r w:rsidRPr="00AB47E4">
        <w:rPr>
          <w:lang w:val="it-IT"/>
        </w:rPr>
        <w:t xml:space="preserve"> </w:t>
      </w:r>
      <w:proofErr w:type="spellStart"/>
      <w:r w:rsidRPr="00AB47E4">
        <w:rPr>
          <w:lang w:val="it-IT"/>
        </w:rPr>
        <w:t>Oberseite</w:t>
      </w:r>
      <w:proofErr w:type="spellEnd"/>
      <w:r w:rsidRPr="00AB47E4">
        <w:rPr>
          <w:lang w:val="it-IT"/>
        </w:rPr>
        <w:t xml:space="preserve">, </w:t>
      </w:r>
      <w:proofErr w:type="spellStart"/>
      <w:r w:rsidRPr="00AB47E4">
        <w:rPr>
          <w:lang w:val="it-IT"/>
        </w:rPr>
        <w:t>mit</w:t>
      </w:r>
      <w:proofErr w:type="spellEnd"/>
      <w:r w:rsidRPr="00AB47E4">
        <w:rPr>
          <w:lang w:val="it-IT"/>
        </w:rPr>
        <w:t xml:space="preserve"> </w:t>
      </w:r>
      <w:proofErr w:type="spellStart"/>
      <w:r w:rsidRPr="00AB47E4">
        <w:rPr>
          <w:lang w:val="it-IT"/>
        </w:rPr>
        <w:t>Zugang</w:t>
      </w:r>
      <w:proofErr w:type="spellEnd"/>
      <w:r w:rsidRPr="00AB47E4">
        <w:rPr>
          <w:lang w:val="it-IT"/>
        </w:rPr>
        <w:t xml:space="preserve"> zur 3- </w:t>
      </w:r>
      <w:proofErr w:type="spellStart"/>
      <w:r w:rsidRPr="00AB47E4">
        <w:rPr>
          <w:lang w:val="it-IT"/>
        </w:rPr>
        <w:t>oder</w:t>
      </w:r>
      <w:proofErr w:type="spellEnd"/>
      <w:r w:rsidRPr="00AB47E4">
        <w:rPr>
          <w:lang w:val="it-IT"/>
        </w:rPr>
        <w:t xml:space="preserve"> 5-poligen </w:t>
      </w:r>
      <w:proofErr w:type="spellStart"/>
      <w:r w:rsidRPr="00AB47E4">
        <w:rPr>
          <w:lang w:val="it-IT"/>
        </w:rPr>
        <w:t>Anschlussklemme</w:t>
      </w:r>
      <w:proofErr w:type="spellEnd"/>
      <w:r w:rsidRPr="00AB47E4">
        <w:rPr>
          <w:lang w:val="it-IT"/>
        </w:rPr>
        <w:t xml:space="preserve"> </w:t>
      </w:r>
      <w:proofErr w:type="spellStart"/>
      <w:r w:rsidRPr="00AB47E4">
        <w:rPr>
          <w:lang w:val="it-IT"/>
        </w:rPr>
        <w:t>über</w:t>
      </w:r>
      <w:proofErr w:type="spellEnd"/>
      <w:r w:rsidRPr="00AB47E4">
        <w:rPr>
          <w:lang w:val="it-IT"/>
        </w:rPr>
        <w:t xml:space="preserve"> </w:t>
      </w:r>
      <w:proofErr w:type="spellStart"/>
      <w:r w:rsidRPr="00AB47E4">
        <w:rPr>
          <w:lang w:val="it-IT"/>
        </w:rPr>
        <w:t>das</w:t>
      </w:r>
      <w:proofErr w:type="spellEnd"/>
      <w:r w:rsidRPr="00AB47E4">
        <w:rPr>
          <w:lang w:val="it-IT"/>
        </w:rPr>
        <w:t xml:space="preserve"> </w:t>
      </w:r>
      <w:proofErr w:type="spellStart"/>
      <w:r w:rsidRPr="00AB47E4">
        <w:rPr>
          <w:lang w:val="it-IT"/>
        </w:rPr>
        <w:t>obere</w:t>
      </w:r>
      <w:proofErr w:type="spellEnd"/>
      <w:r w:rsidRPr="00AB47E4">
        <w:rPr>
          <w:lang w:val="it-IT"/>
        </w:rPr>
        <w:t xml:space="preserve"> </w:t>
      </w:r>
      <w:proofErr w:type="spellStart"/>
      <w:r w:rsidRPr="00AB47E4">
        <w:rPr>
          <w:lang w:val="it-IT"/>
        </w:rPr>
        <w:t>Fach</w:t>
      </w:r>
      <w:proofErr w:type="spellEnd"/>
      <w:r w:rsidRPr="00AB47E4">
        <w:rPr>
          <w:lang w:val="it-IT"/>
        </w:rPr>
        <w:t xml:space="preserve">. </w:t>
      </w:r>
      <w:proofErr w:type="spellStart"/>
      <w:r w:rsidRPr="00AB47E4">
        <w:rPr>
          <w:lang w:val="it-IT"/>
        </w:rPr>
        <w:t>Das</w:t>
      </w:r>
      <w:proofErr w:type="spellEnd"/>
      <w:r w:rsidRPr="00AB47E4">
        <w:rPr>
          <w:lang w:val="it-IT"/>
        </w:rPr>
        <w:t xml:space="preserve"> </w:t>
      </w:r>
      <w:proofErr w:type="spellStart"/>
      <w:r w:rsidRPr="00AB47E4">
        <w:rPr>
          <w:lang w:val="it-IT"/>
        </w:rPr>
        <w:t>Kühlsystem</w:t>
      </w:r>
      <w:proofErr w:type="spellEnd"/>
      <w:r w:rsidRPr="00AB47E4">
        <w:rPr>
          <w:lang w:val="it-IT"/>
        </w:rPr>
        <w:t xml:space="preserve"> </w:t>
      </w:r>
      <w:proofErr w:type="spellStart"/>
      <w:r w:rsidRPr="00AB47E4">
        <w:rPr>
          <w:lang w:val="it-IT"/>
        </w:rPr>
        <w:t>ist</w:t>
      </w:r>
      <w:proofErr w:type="spellEnd"/>
      <w:r w:rsidRPr="00AB47E4">
        <w:rPr>
          <w:lang w:val="it-IT"/>
        </w:rPr>
        <w:t xml:space="preserve"> </w:t>
      </w:r>
      <w:proofErr w:type="spellStart"/>
      <w:r w:rsidRPr="00AB47E4">
        <w:rPr>
          <w:lang w:val="it-IT"/>
        </w:rPr>
        <w:t>passiv</w:t>
      </w:r>
      <w:proofErr w:type="spellEnd"/>
      <w:r w:rsidRPr="00AB47E4">
        <w:rPr>
          <w:lang w:val="it-IT"/>
        </w:rPr>
        <w:t xml:space="preserve">, </w:t>
      </w:r>
      <w:proofErr w:type="spellStart"/>
      <w:r w:rsidRPr="00AB47E4">
        <w:rPr>
          <w:lang w:val="it-IT"/>
        </w:rPr>
        <w:t>unterstützt</w:t>
      </w:r>
      <w:proofErr w:type="spellEnd"/>
      <w:r w:rsidRPr="00AB47E4">
        <w:rPr>
          <w:lang w:val="it-IT"/>
        </w:rPr>
        <w:t xml:space="preserve"> von </w:t>
      </w:r>
      <w:proofErr w:type="spellStart"/>
      <w:r w:rsidRPr="00AB47E4">
        <w:rPr>
          <w:lang w:val="it-IT"/>
        </w:rPr>
        <w:t>selbstkühlenden</w:t>
      </w:r>
      <w:proofErr w:type="spellEnd"/>
      <w:r w:rsidRPr="00AB47E4">
        <w:rPr>
          <w:lang w:val="it-IT"/>
        </w:rPr>
        <w:t xml:space="preserve"> LED-</w:t>
      </w:r>
      <w:proofErr w:type="spellStart"/>
      <w:r w:rsidRPr="00AB47E4">
        <w:rPr>
          <w:lang w:val="it-IT"/>
        </w:rPr>
        <w:t>Modulen</w:t>
      </w:r>
      <w:proofErr w:type="spellEnd"/>
      <w:r w:rsidRPr="00AB47E4">
        <w:rPr>
          <w:lang w:val="it-IT"/>
        </w:rPr>
        <w:t xml:space="preserve"> 280x25 mm </w:t>
      </w:r>
      <w:proofErr w:type="spellStart"/>
      <w:r w:rsidRPr="00AB47E4">
        <w:rPr>
          <w:lang w:val="it-IT"/>
        </w:rPr>
        <w:t>mit</w:t>
      </w:r>
      <w:proofErr w:type="spellEnd"/>
      <w:r w:rsidRPr="00AB47E4">
        <w:rPr>
          <w:lang w:val="it-IT"/>
        </w:rPr>
        <w:t xml:space="preserve"> </w:t>
      </w:r>
      <w:proofErr w:type="spellStart"/>
      <w:r w:rsidRPr="00AB47E4">
        <w:rPr>
          <w:lang w:val="it-IT"/>
        </w:rPr>
        <w:t>Wirkungsgrad</w:t>
      </w:r>
      <w:proofErr w:type="spellEnd"/>
      <w:r w:rsidRPr="00AB47E4">
        <w:rPr>
          <w:lang w:val="it-IT"/>
        </w:rPr>
        <w:t xml:space="preserve"> bis 164 lm/W bei 350 </w:t>
      </w:r>
      <w:proofErr w:type="spellStart"/>
      <w:r w:rsidRPr="00AB47E4">
        <w:rPr>
          <w:lang w:val="it-IT"/>
        </w:rPr>
        <w:t>mA</w:t>
      </w:r>
      <w:proofErr w:type="spellEnd"/>
      <w:r w:rsidRPr="00AB47E4">
        <w:rPr>
          <w:lang w:val="it-IT"/>
        </w:rPr>
        <w:t xml:space="preserve">, </w:t>
      </w:r>
      <w:proofErr w:type="spellStart"/>
      <w:r w:rsidRPr="00AB47E4">
        <w:rPr>
          <w:lang w:val="it-IT"/>
        </w:rPr>
        <w:t>erhältlich</w:t>
      </w:r>
      <w:proofErr w:type="spellEnd"/>
      <w:r w:rsidRPr="00AB47E4">
        <w:rPr>
          <w:lang w:val="it-IT"/>
        </w:rPr>
        <w:t xml:space="preserve"> in 3000K, 4000K und 5000K </w:t>
      </w:r>
      <w:proofErr w:type="spellStart"/>
      <w:r w:rsidRPr="00AB47E4">
        <w:rPr>
          <w:lang w:val="it-IT"/>
        </w:rPr>
        <w:t>Farbtemperaturen</w:t>
      </w:r>
      <w:proofErr w:type="spellEnd"/>
      <w:r w:rsidRPr="00AB47E4">
        <w:rPr>
          <w:lang w:val="it-IT"/>
        </w:rPr>
        <w:t xml:space="preserve">, CRI &gt; 90 und </w:t>
      </w:r>
      <w:proofErr w:type="spellStart"/>
      <w:r w:rsidRPr="00AB47E4">
        <w:rPr>
          <w:lang w:val="it-IT"/>
        </w:rPr>
        <w:t>garantierter</w:t>
      </w:r>
      <w:proofErr w:type="spellEnd"/>
      <w:r w:rsidRPr="00AB47E4">
        <w:rPr>
          <w:lang w:val="it-IT"/>
        </w:rPr>
        <w:t xml:space="preserve"> </w:t>
      </w:r>
      <w:proofErr w:type="spellStart"/>
      <w:r w:rsidRPr="00AB47E4">
        <w:rPr>
          <w:lang w:val="it-IT"/>
        </w:rPr>
        <w:t>Mindestauswahl</w:t>
      </w:r>
      <w:proofErr w:type="spellEnd"/>
      <w:r w:rsidRPr="00AB47E4">
        <w:rPr>
          <w:lang w:val="it-IT"/>
        </w:rPr>
        <w:t xml:space="preserve"> von 3 </w:t>
      </w:r>
      <w:proofErr w:type="spellStart"/>
      <w:r w:rsidRPr="00AB47E4">
        <w:rPr>
          <w:lang w:val="it-IT"/>
        </w:rPr>
        <w:t>MacAdams-Schritten</w:t>
      </w:r>
      <w:proofErr w:type="spellEnd"/>
      <w:r w:rsidRPr="00AB47E4">
        <w:rPr>
          <w:lang w:val="it-IT"/>
        </w:rPr>
        <w:t xml:space="preserve">. </w:t>
      </w:r>
      <w:r w:rsidRPr="00AB47E4">
        <w:rPr>
          <w:lang w:val="es-ES"/>
        </w:rPr>
        <w:t>Das Produkt entspricht den Normen EN 62031 und EN 62471 und ist in der photobiologischen Risikogruppe „Exempt“ (RG0) eingestuft.</w:t>
      </w:r>
    </w:p>
    <w:p w14:paraId="16DAA1CB" w14:textId="77777777" w:rsidR="00AB47E4" w:rsidRPr="00AB47E4" w:rsidRDefault="00AB47E4" w:rsidP="00AB47E4">
      <w:pPr>
        <w:rPr>
          <w:lang w:val="es-ES"/>
        </w:rPr>
      </w:pPr>
      <w:r w:rsidRPr="00AB47E4">
        <w:rPr>
          <w:lang w:val="es-ES"/>
        </w:rPr>
        <w:t>Der Strombereich liegt zwischen 350 und 550 mA, die Leistung zwischen 27 und 44 W, und der Nennlichtstrom zwischen 1.095 und 6.800 lm. Die 7-Prägemulti-Linsenoptiken aus UV-beständigem PMMA UL94 bis 700°C bieten zwei Lichtlösungen: 65° (UGR&lt;16) und 90° (UGR&lt;19), entwickelt mit dem CLC-System (Constant Light Colour) für gleichbleibende Farbgleichmäßigkeit. Das Netzteil arbeitet mit 220-240V 50/60Hz, cos</w:t>
      </w:r>
      <w:r w:rsidRPr="00AB47E4">
        <w:rPr>
          <w:lang w:val="it-IT"/>
        </w:rPr>
        <w:t>φ</w:t>
      </w:r>
      <w:r w:rsidRPr="00AB47E4">
        <w:rPr>
          <w:lang w:val="es-ES"/>
        </w:rPr>
        <w:t xml:space="preserve"> 0,95, Oberschwingungen &lt;4 % und integriert fortschrittliche Schutzmechanismen gegen Überlast, Kurzschluss, Überspannung und Überhitzung gemäß EN 61000-4-5.</w:t>
      </w:r>
    </w:p>
    <w:p w14:paraId="5C7D9AB9" w14:textId="77777777" w:rsidR="00AB47E4" w:rsidRPr="00AB47E4" w:rsidRDefault="00AB47E4" w:rsidP="00AB47E4">
      <w:pPr>
        <w:rPr>
          <w:lang w:val="it-IT"/>
        </w:rPr>
      </w:pPr>
      <w:r w:rsidRPr="00AB47E4">
        <w:rPr>
          <w:lang w:val="es-ES"/>
        </w:rPr>
        <w:t xml:space="preserve">ARCADIA gewährleistet lange Lebensdauer, LEDs zertifiziert nach LM80, LM79 und TM21, bis zu 72.000 Stunden (L80B10 @25°C) bzw. bis zu 55.000 Stunden bei Maximaltemperatur. </w:t>
      </w:r>
      <w:r w:rsidRPr="00AB47E4">
        <w:rPr>
          <w:lang w:val="it-IT"/>
        </w:rPr>
        <w:t xml:space="preserve">Die </w:t>
      </w:r>
      <w:proofErr w:type="spellStart"/>
      <w:r w:rsidRPr="00AB47E4">
        <w:rPr>
          <w:lang w:val="it-IT"/>
        </w:rPr>
        <w:t>Leuchte</w:t>
      </w:r>
      <w:proofErr w:type="spellEnd"/>
      <w:r w:rsidRPr="00AB47E4">
        <w:rPr>
          <w:lang w:val="it-IT"/>
        </w:rPr>
        <w:t xml:space="preserve"> </w:t>
      </w:r>
      <w:proofErr w:type="spellStart"/>
      <w:r w:rsidRPr="00AB47E4">
        <w:rPr>
          <w:lang w:val="it-IT"/>
        </w:rPr>
        <w:t>hält</w:t>
      </w:r>
      <w:proofErr w:type="spellEnd"/>
      <w:r w:rsidRPr="00AB47E4">
        <w:rPr>
          <w:lang w:val="it-IT"/>
        </w:rPr>
        <w:t xml:space="preserve"> </w:t>
      </w:r>
      <w:proofErr w:type="spellStart"/>
      <w:r w:rsidRPr="00AB47E4">
        <w:rPr>
          <w:lang w:val="it-IT"/>
        </w:rPr>
        <w:t>Umgebungstemperaturen</w:t>
      </w:r>
      <w:proofErr w:type="spellEnd"/>
      <w:r w:rsidRPr="00AB47E4">
        <w:rPr>
          <w:lang w:val="it-IT"/>
        </w:rPr>
        <w:t xml:space="preserve"> von -25°C bis +45°C und </w:t>
      </w:r>
      <w:proofErr w:type="spellStart"/>
      <w:r w:rsidRPr="00AB47E4">
        <w:rPr>
          <w:lang w:val="it-IT"/>
        </w:rPr>
        <w:t>Stöße</w:t>
      </w:r>
      <w:proofErr w:type="spellEnd"/>
      <w:r w:rsidRPr="00AB47E4">
        <w:rPr>
          <w:lang w:val="it-IT"/>
        </w:rPr>
        <w:t xml:space="preserve"> IK05 </w:t>
      </w:r>
      <w:proofErr w:type="spellStart"/>
      <w:r w:rsidRPr="00AB47E4">
        <w:rPr>
          <w:lang w:val="it-IT"/>
        </w:rPr>
        <w:t>aus</w:t>
      </w:r>
      <w:proofErr w:type="spellEnd"/>
      <w:r w:rsidRPr="00AB47E4">
        <w:rPr>
          <w:lang w:val="it-IT"/>
        </w:rPr>
        <w:t>.</w:t>
      </w:r>
    </w:p>
    <w:p w14:paraId="59A58AF7" w14:textId="77777777" w:rsidR="00AB47E4" w:rsidRPr="00AB47E4" w:rsidRDefault="00AB47E4" w:rsidP="00AB47E4">
      <w:pPr>
        <w:rPr>
          <w:lang w:val="it-IT"/>
        </w:rPr>
      </w:pPr>
      <w:proofErr w:type="spellStart"/>
      <w:r w:rsidRPr="00AB47E4">
        <w:rPr>
          <w:lang w:val="it-IT"/>
        </w:rPr>
        <w:t>Das</w:t>
      </w:r>
      <w:proofErr w:type="spellEnd"/>
      <w:r w:rsidRPr="00AB47E4">
        <w:rPr>
          <w:lang w:val="it-IT"/>
        </w:rPr>
        <w:t xml:space="preserve"> </w:t>
      </w:r>
      <w:proofErr w:type="spellStart"/>
      <w:r w:rsidRPr="00AB47E4">
        <w:rPr>
          <w:lang w:val="it-IT"/>
        </w:rPr>
        <w:t>Produkt</w:t>
      </w:r>
      <w:proofErr w:type="spellEnd"/>
      <w:r w:rsidRPr="00AB47E4">
        <w:rPr>
          <w:lang w:val="it-IT"/>
        </w:rPr>
        <w:t xml:space="preserve"> </w:t>
      </w:r>
      <w:proofErr w:type="spellStart"/>
      <w:r w:rsidRPr="00AB47E4">
        <w:rPr>
          <w:lang w:val="it-IT"/>
        </w:rPr>
        <w:t>entspricht</w:t>
      </w:r>
      <w:proofErr w:type="spellEnd"/>
      <w:r w:rsidRPr="00AB47E4">
        <w:rPr>
          <w:lang w:val="it-IT"/>
        </w:rPr>
        <w:t xml:space="preserve"> </w:t>
      </w:r>
      <w:proofErr w:type="spellStart"/>
      <w:r w:rsidRPr="00AB47E4">
        <w:rPr>
          <w:lang w:val="it-IT"/>
        </w:rPr>
        <w:t>den</w:t>
      </w:r>
      <w:proofErr w:type="spellEnd"/>
      <w:r w:rsidRPr="00AB47E4">
        <w:rPr>
          <w:lang w:val="it-IT"/>
        </w:rPr>
        <w:t xml:space="preserve"> </w:t>
      </w:r>
      <w:proofErr w:type="spellStart"/>
      <w:r w:rsidRPr="00AB47E4">
        <w:rPr>
          <w:lang w:val="it-IT"/>
        </w:rPr>
        <w:t>europäischen</w:t>
      </w:r>
      <w:proofErr w:type="spellEnd"/>
      <w:r w:rsidRPr="00AB47E4">
        <w:rPr>
          <w:lang w:val="it-IT"/>
        </w:rPr>
        <w:t xml:space="preserve"> Standards EN/IEC 60598-1:2015, EN/IEC 60598-2-1 und EN/IEC 60598-2-2 und </w:t>
      </w:r>
      <w:proofErr w:type="spellStart"/>
      <w:r w:rsidRPr="00AB47E4">
        <w:rPr>
          <w:lang w:val="it-IT"/>
        </w:rPr>
        <w:t>besitzt</w:t>
      </w:r>
      <w:proofErr w:type="spellEnd"/>
      <w:r w:rsidRPr="00AB47E4">
        <w:rPr>
          <w:lang w:val="it-IT"/>
        </w:rPr>
        <w:t xml:space="preserve"> CE-, </w:t>
      </w:r>
      <w:proofErr w:type="spellStart"/>
      <w:r w:rsidRPr="00AB47E4">
        <w:rPr>
          <w:lang w:val="it-IT"/>
        </w:rPr>
        <w:t>RoHS</w:t>
      </w:r>
      <w:proofErr w:type="spellEnd"/>
      <w:r w:rsidRPr="00AB47E4">
        <w:rPr>
          <w:lang w:val="it-IT"/>
        </w:rPr>
        <w:t>- und REACH-</w:t>
      </w:r>
      <w:proofErr w:type="spellStart"/>
      <w:r w:rsidRPr="00AB47E4">
        <w:rPr>
          <w:lang w:val="it-IT"/>
        </w:rPr>
        <w:t>Zertifikate</w:t>
      </w:r>
      <w:proofErr w:type="spellEnd"/>
      <w:r w:rsidRPr="00AB47E4">
        <w:rPr>
          <w:lang w:val="it-IT"/>
        </w:rPr>
        <w:t xml:space="preserve">. </w:t>
      </w:r>
      <w:proofErr w:type="spellStart"/>
      <w:r w:rsidRPr="00AB47E4">
        <w:rPr>
          <w:lang w:val="it-IT"/>
        </w:rPr>
        <w:t>Das</w:t>
      </w:r>
      <w:proofErr w:type="spellEnd"/>
      <w:r w:rsidRPr="00AB47E4">
        <w:rPr>
          <w:lang w:val="it-IT"/>
        </w:rPr>
        <w:t xml:space="preserve"> „Made in </w:t>
      </w:r>
      <w:proofErr w:type="spellStart"/>
      <w:proofErr w:type="gramStart"/>
      <w:r w:rsidRPr="00AB47E4">
        <w:rPr>
          <w:lang w:val="it-IT"/>
        </w:rPr>
        <w:t>Italy</w:t>
      </w:r>
      <w:proofErr w:type="spellEnd"/>
      <w:r w:rsidRPr="00AB47E4">
        <w:rPr>
          <w:lang w:val="it-IT"/>
        </w:rPr>
        <w:t>“</w:t>
      </w:r>
      <w:proofErr w:type="gramEnd"/>
      <w:r w:rsidRPr="00AB47E4">
        <w:rPr>
          <w:lang w:val="it-IT"/>
        </w:rPr>
        <w:t xml:space="preserve">-Logo </w:t>
      </w:r>
      <w:proofErr w:type="spellStart"/>
      <w:r w:rsidRPr="00AB47E4">
        <w:rPr>
          <w:lang w:val="it-IT"/>
        </w:rPr>
        <w:t>auf</w:t>
      </w:r>
      <w:proofErr w:type="spellEnd"/>
      <w:r w:rsidRPr="00AB47E4">
        <w:rPr>
          <w:lang w:val="it-IT"/>
        </w:rPr>
        <w:t xml:space="preserve"> dem </w:t>
      </w:r>
      <w:proofErr w:type="spellStart"/>
      <w:r w:rsidRPr="00AB47E4">
        <w:rPr>
          <w:lang w:val="it-IT"/>
        </w:rPr>
        <w:t>Untergehäuse</w:t>
      </w:r>
      <w:proofErr w:type="spellEnd"/>
      <w:r w:rsidRPr="00AB47E4">
        <w:rPr>
          <w:lang w:val="it-IT"/>
        </w:rPr>
        <w:t xml:space="preserve"> </w:t>
      </w:r>
      <w:proofErr w:type="spellStart"/>
      <w:r w:rsidRPr="00AB47E4">
        <w:rPr>
          <w:lang w:val="it-IT"/>
        </w:rPr>
        <w:t>bestätigt</w:t>
      </w:r>
      <w:proofErr w:type="spellEnd"/>
      <w:r w:rsidRPr="00AB47E4">
        <w:rPr>
          <w:lang w:val="it-IT"/>
        </w:rPr>
        <w:t xml:space="preserve"> die </w:t>
      </w:r>
      <w:proofErr w:type="spellStart"/>
      <w:r w:rsidRPr="00AB47E4">
        <w:rPr>
          <w:lang w:val="it-IT"/>
        </w:rPr>
        <w:t>echte</w:t>
      </w:r>
      <w:proofErr w:type="spellEnd"/>
      <w:r w:rsidRPr="00AB47E4">
        <w:rPr>
          <w:lang w:val="it-IT"/>
        </w:rPr>
        <w:t xml:space="preserve"> </w:t>
      </w:r>
      <w:proofErr w:type="spellStart"/>
      <w:r w:rsidRPr="00AB47E4">
        <w:rPr>
          <w:lang w:val="it-IT"/>
        </w:rPr>
        <w:t>Herkunft</w:t>
      </w:r>
      <w:proofErr w:type="spellEnd"/>
      <w:r w:rsidRPr="00AB47E4">
        <w:rPr>
          <w:lang w:val="it-IT"/>
        </w:rPr>
        <w:t>.</w:t>
      </w:r>
    </w:p>
    <w:p w14:paraId="3ED104D1" w14:textId="3896E3D7" w:rsidR="00AB47E4" w:rsidRDefault="00AB47E4" w:rsidP="00AB47E4">
      <w:pPr>
        <w:rPr>
          <w:lang w:val="it-IT"/>
        </w:rPr>
      </w:pPr>
      <w:r w:rsidRPr="00AB47E4">
        <w:rPr>
          <w:lang w:val="it-IT"/>
        </w:rPr>
        <w:t xml:space="preserve">ARCADIA </w:t>
      </w:r>
      <w:proofErr w:type="spellStart"/>
      <w:r w:rsidRPr="00AB47E4">
        <w:rPr>
          <w:lang w:val="it-IT"/>
        </w:rPr>
        <w:t>kann</w:t>
      </w:r>
      <w:proofErr w:type="spellEnd"/>
      <w:r w:rsidRPr="00AB47E4">
        <w:rPr>
          <w:lang w:val="it-IT"/>
        </w:rPr>
        <w:t xml:space="preserve"> </w:t>
      </w:r>
      <w:proofErr w:type="spellStart"/>
      <w:r w:rsidRPr="00AB47E4">
        <w:rPr>
          <w:lang w:val="it-IT"/>
        </w:rPr>
        <w:t>mit</w:t>
      </w:r>
      <w:proofErr w:type="spellEnd"/>
      <w:r w:rsidRPr="00AB47E4">
        <w:rPr>
          <w:lang w:val="it-IT"/>
        </w:rPr>
        <w:t xml:space="preserve"> DALI/DALI2-Netzteilen, 1h- </w:t>
      </w:r>
      <w:proofErr w:type="spellStart"/>
      <w:r w:rsidRPr="00AB47E4">
        <w:rPr>
          <w:lang w:val="it-IT"/>
        </w:rPr>
        <w:t>oder</w:t>
      </w:r>
      <w:proofErr w:type="spellEnd"/>
      <w:r w:rsidRPr="00AB47E4">
        <w:rPr>
          <w:lang w:val="it-IT"/>
        </w:rPr>
        <w:t xml:space="preserve"> 3h-Notmodulen </w:t>
      </w:r>
      <w:proofErr w:type="spellStart"/>
      <w:r w:rsidRPr="00AB47E4">
        <w:rPr>
          <w:lang w:val="it-IT"/>
        </w:rPr>
        <w:t>nach</w:t>
      </w:r>
      <w:proofErr w:type="spellEnd"/>
      <w:r w:rsidRPr="00AB47E4">
        <w:rPr>
          <w:lang w:val="it-IT"/>
        </w:rPr>
        <w:t xml:space="preserve"> EN 60598-2-22 </w:t>
      </w:r>
      <w:proofErr w:type="spellStart"/>
      <w:r w:rsidRPr="00AB47E4">
        <w:rPr>
          <w:lang w:val="it-IT"/>
        </w:rPr>
        <w:t>ausgestattet</w:t>
      </w:r>
      <w:proofErr w:type="spellEnd"/>
      <w:r w:rsidRPr="00AB47E4">
        <w:rPr>
          <w:lang w:val="it-IT"/>
        </w:rPr>
        <w:t xml:space="preserve"> </w:t>
      </w:r>
      <w:proofErr w:type="spellStart"/>
      <w:r w:rsidRPr="00AB47E4">
        <w:rPr>
          <w:lang w:val="it-IT"/>
        </w:rPr>
        <w:t>werden</w:t>
      </w:r>
      <w:proofErr w:type="spellEnd"/>
      <w:r w:rsidRPr="00AB47E4">
        <w:rPr>
          <w:lang w:val="it-IT"/>
        </w:rPr>
        <w:t xml:space="preserve"> und </w:t>
      </w:r>
      <w:proofErr w:type="spellStart"/>
      <w:r w:rsidRPr="00AB47E4">
        <w:rPr>
          <w:lang w:val="it-IT"/>
        </w:rPr>
        <w:t>unterstützt</w:t>
      </w:r>
      <w:proofErr w:type="spellEnd"/>
      <w:r w:rsidRPr="00AB47E4">
        <w:rPr>
          <w:lang w:val="it-IT"/>
        </w:rPr>
        <w:t xml:space="preserve"> </w:t>
      </w:r>
      <w:proofErr w:type="spellStart"/>
      <w:r w:rsidRPr="00AB47E4">
        <w:rPr>
          <w:lang w:val="it-IT"/>
        </w:rPr>
        <w:t>fortschrittliche</w:t>
      </w:r>
      <w:proofErr w:type="spellEnd"/>
      <w:r w:rsidRPr="00AB47E4">
        <w:rPr>
          <w:lang w:val="it-IT"/>
        </w:rPr>
        <w:t xml:space="preserve"> </w:t>
      </w:r>
      <w:proofErr w:type="spellStart"/>
      <w:r w:rsidRPr="00AB47E4">
        <w:rPr>
          <w:lang w:val="it-IT"/>
        </w:rPr>
        <w:t>Steuerungssysteme</w:t>
      </w:r>
      <w:proofErr w:type="spellEnd"/>
      <w:r w:rsidRPr="00AB47E4">
        <w:rPr>
          <w:lang w:val="it-IT"/>
        </w:rPr>
        <w:t xml:space="preserve"> </w:t>
      </w:r>
      <w:proofErr w:type="spellStart"/>
      <w:r w:rsidRPr="00AB47E4">
        <w:rPr>
          <w:lang w:val="it-IT"/>
        </w:rPr>
        <w:t>wie</w:t>
      </w:r>
      <w:proofErr w:type="spellEnd"/>
      <w:r w:rsidRPr="00AB47E4">
        <w:rPr>
          <w:lang w:val="it-IT"/>
        </w:rPr>
        <w:t xml:space="preserve"> Bluetooth, CASAMBI und </w:t>
      </w:r>
      <w:proofErr w:type="spellStart"/>
      <w:r w:rsidRPr="00AB47E4">
        <w:rPr>
          <w:lang w:val="it-IT"/>
        </w:rPr>
        <w:t>Tunable</w:t>
      </w:r>
      <w:proofErr w:type="spellEnd"/>
      <w:r w:rsidRPr="00AB47E4">
        <w:rPr>
          <w:lang w:val="it-IT"/>
        </w:rPr>
        <w:t xml:space="preserve"> White. Es </w:t>
      </w:r>
      <w:proofErr w:type="spellStart"/>
      <w:r w:rsidRPr="00AB47E4">
        <w:rPr>
          <w:lang w:val="it-IT"/>
        </w:rPr>
        <w:t>ist</w:t>
      </w:r>
      <w:proofErr w:type="spellEnd"/>
      <w:r w:rsidRPr="00AB47E4">
        <w:rPr>
          <w:lang w:val="it-IT"/>
        </w:rPr>
        <w:t xml:space="preserve"> </w:t>
      </w:r>
      <w:proofErr w:type="spellStart"/>
      <w:r w:rsidRPr="00AB47E4">
        <w:rPr>
          <w:lang w:val="it-IT"/>
        </w:rPr>
        <w:t>für</w:t>
      </w:r>
      <w:proofErr w:type="spellEnd"/>
      <w:r w:rsidRPr="00AB47E4">
        <w:rPr>
          <w:lang w:val="it-IT"/>
        </w:rPr>
        <w:t xml:space="preserve"> </w:t>
      </w:r>
      <w:proofErr w:type="spellStart"/>
      <w:r w:rsidRPr="00AB47E4">
        <w:rPr>
          <w:lang w:val="it-IT"/>
        </w:rPr>
        <w:t>variable</w:t>
      </w:r>
      <w:proofErr w:type="spellEnd"/>
      <w:r w:rsidRPr="00AB47E4">
        <w:rPr>
          <w:lang w:val="it-IT"/>
        </w:rPr>
        <w:t xml:space="preserve"> </w:t>
      </w:r>
      <w:proofErr w:type="spellStart"/>
      <w:r w:rsidRPr="00AB47E4">
        <w:rPr>
          <w:lang w:val="it-IT"/>
        </w:rPr>
        <w:t>Stromversorgung</w:t>
      </w:r>
      <w:proofErr w:type="spellEnd"/>
      <w:r w:rsidRPr="00AB47E4">
        <w:rPr>
          <w:lang w:val="it-IT"/>
        </w:rPr>
        <w:t xml:space="preserve"> </w:t>
      </w:r>
      <w:proofErr w:type="spellStart"/>
      <w:r w:rsidRPr="00AB47E4">
        <w:rPr>
          <w:lang w:val="it-IT"/>
        </w:rPr>
        <w:t>ausgelegt</w:t>
      </w:r>
      <w:proofErr w:type="spellEnd"/>
      <w:r w:rsidRPr="00AB47E4">
        <w:rPr>
          <w:lang w:val="it-IT"/>
        </w:rPr>
        <w:t xml:space="preserve"> und </w:t>
      </w:r>
      <w:proofErr w:type="spellStart"/>
      <w:r w:rsidRPr="00AB47E4">
        <w:rPr>
          <w:lang w:val="it-IT"/>
        </w:rPr>
        <w:t>bietet</w:t>
      </w:r>
      <w:proofErr w:type="spellEnd"/>
      <w:r w:rsidRPr="00AB47E4">
        <w:rPr>
          <w:lang w:val="it-IT"/>
        </w:rPr>
        <w:t xml:space="preserve"> </w:t>
      </w:r>
      <w:proofErr w:type="spellStart"/>
      <w:r w:rsidRPr="00AB47E4">
        <w:rPr>
          <w:lang w:val="it-IT"/>
        </w:rPr>
        <w:t>eine</w:t>
      </w:r>
      <w:proofErr w:type="spellEnd"/>
      <w:r w:rsidRPr="00AB47E4">
        <w:rPr>
          <w:lang w:val="it-IT"/>
        </w:rPr>
        <w:t xml:space="preserve"> </w:t>
      </w:r>
      <w:proofErr w:type="spellStart"/>
      <w:r w:rsidRPr="00AB47E4">
        <w:rPr>
          <w:lang w:val="it-IT"/>
        </w:rPr>
        <w:t>Standardgarantie</w:t>
      </w:r>
      <w:proofErr w:type="spellEnd"/>
      <w:r w:rsidRPr="00AB47E4">
        <w:rPr>
          <w:lang w:val="it-IT"/>
        </w:rPr>
        <w:t xml:space="preserve"> von 3 </w:t>
      </w:r>
      <w:proofErr w:type="spellStart"/>
      <w:r w:rsidRPr="00AB47E4">
        <w:rPr>
          <w:lang w:val="it-IT"/>
        </w:rPr>
        <w:t>Jahren</w:t>
      </w:r>
      <w:proofErr w:type="spellEnd"/>
      <w:r w:rsidRPr="00AB47E4">
        <w:rPr>
          <w:lang w:val="it-IT"/>
        </w:rPr>
        <w:t xml:space="preserve">, </w:t>
      </w:r>
      <w:proofErr w:type="spellStart"/>
      <w:r w:rsidRPr="00AB47E4">
        <w:rPr>
          <w:lang w:val="it-IT"/>
        </w:rPr>
        <w:t>wodurch</w:t>
      </w:r>
      <w:proofErr w:type="spellEnd"/>
      <w:r w:rsidRPr="00AB47E4">
        <w:rPr>
          <w:lang w:val="it-IT"/>
        </w:rPr>
        <w:t xml:space="preserve"> </w:t>
      </w:r>
      <w:proofErr w:type="spellStart"/>
      <w:r w:rsidRPr="00AB47E4">
        <w:rPr>
          <w:lang w:val="it-IT"/>
        </w:rPr>
        <w:t>Zuverlässigkeit</w:t>
      </w:r>
      <w:proofErr w:type="spellEnd"/>
      <w:r w:rsidRPr="00AB47E4">
        <w:rPr>
          <w:lang w:val="it-IT"/>
        </w:rPr>
        <w:t xml:space="preserve">, </w:t>
      </w:r>
      <w:proofErr w:type="spellStart"/>
      <w:r w:rsidRPr="00AB47E4">
        <w:rPr>
          <w:lang w:val="it-IT"/>
        </w:rPr>
        <w:t>Nachhaltigkeit</w:t>
      </w:r>
      <w:proofErr w:type="spellEnd"/>
      <w:r w:rsidRPr="00AB47E4">
        <w:rPr>
          <w:lang w:val="it-IT"/>
        </w:rPr>
        <w:t xml:space="preserve"> und </w:t>
      </w:r>
      <w:proofErr w:type="spellStart"/>
      <w:r w:rsidRPr="00AB47E4">
        <w:rPr>
          <w:lang w:val="it-IT"/>
        </w:rPr>
        <w:t>Flexibilität</w:t>
      </w:r>
      <w:proofErr w:type="spellEnd"/>
      <w:r w:rsidRPr="00AB47E4">
        <w:rPr>
          <w:lang w:val="it-IT"/>
        </w:rPr>
        <w:t xml:space="preserve"> in </w:t>
      </w:r>
      <w:proofErr w:type="spellStart"/>
      <w:r w:rsidRPr="00AB47E4">
        <w:rPr>
          <w:lang w:val="it-IT"/>
        </w:rPr>
        <w:t>anspruchsvollen</w:t>
      </w:r>
      <w:proofErr w:type="spellEnd"/>
      <w:r w:rsidRPr="00AB47E4">
        <w:rPr>
          <w:lang w:val="it-IT"/>
        </w:rPr>
        <w:t xml:space="preserve"> </w:t>
      </w:r>
      <w:proofErr w:type="spellStart"/>
      <w:r w:rsidRPr="00AB47E4">
        <w:rPr>
          <w:lang w:val="it-IT"/>
        </w:rPr>
        <w:t>professionellen</w:t>
      </w:r>
      <w:proofErr w:type="spellEnd"/>
      <w:r w:rsidRPr="00AB47E4">
        <w:rPr>
          <w:lang w:val="it-IT"/>
        </w:rPr>
        <w:t xml:space="preserve"> </w:t>
      </w:r>
      <w:proofErr w:type="spellStart"/>
      <w:r w:rsidRPr="00AB47E4">
        <w:rPr>
          <w:lang w:val="it-IT"/>
        </w:rPr>
        <w:t>Anwendungen</w:t>
      </w:r>
      <w:proofErr w:type="spellEnd"/>
      <w:r w:rsidRPr="00AB47E4">
        <w:rPr>
          <w:lang w:val="it-IT"/>
        </w:rPr>
        <w:t xml:space="preserve"> </w:t>
      </w:r>
      <w:proofErr w:type="spellStart"/>
      <w:r w:rsidRPr="00AB47E4">
        <w:rPr>
          <w:lang w:val="it-IT"/>
        </w:rPr>
        <w:t>gewährleistet</w:t>
      </w:r>
      <w:proofErr w:type="spellEnd"/>
      <w:r w:rsidRPr="00AB47E4">
        <w:rPr>
          <w:lang w:val="it-IT"/>
        </w:rPr>
        <w:t xml:space="preserve"> </w:t>
      </w:r>
      <w:proofErr w:type="spellStart"/>
      <w:r w:rsidRPr="00AB47E4">
        <w:rPr>
          <w:lang w:val="it-IT"/>
        </w:rPr>
        <w:t>werden</w:t>
      </w:r>
      <w:proofErr w:type="spellEnd"/>
      <w:r w:rsidRPr="00AB47E4">
        <w:rPr>
          <w:lang w:val="it-IT"/>
        </w:rPr>
        <w:t>.</w:t>
      </w:r>
    </w:p>
    <w:p w14:paraId="0FAF88A6" w14:textId="77777777" w:rsidR="00AB47E4" w:rsidRDefault="00AB47E4">
      <w:pPr>
        <w:rPr>
          <w:lang w:val="it-IT"/>
        </w:rPr>
      </w:pPr>
      <w:r>
        <w:rPr>
          <w:lang w:val="it-IT"/>
        </w:rPr>
        <w:br w:type="page"/>
      </w:r>
    </w:p>
    <w:p w14:paraId="3C2037B9" w14:textId="77777777" w:rsidR="00AB47E4" w:rsidRPr="00AB47E4" w:rsidRDefault="00AB47E4" w:rsidP="00AB47E4">
      <w:pPr>
        <w:rPr>
          <w:lang w:val="es-ES"/>
        </w:rPr>
      </w:pPr>
      <w:r w:rsidRPr="00AB47E4">
        <w:rPr>
          <w:b/>
          <w:bCs/>
          <w:lang w:val="es-ES"/>
        </w:rPr>
        <w:lastRenderedPageBreak/>
        <w:t>ARCADIA</w:t>
      </w:r>
      <w:r w:rsidRPr="00AB47E4">
        <w:rPr>
          <w:lang w:val="es-ES"/>
        </w:rPr>
        <w:t xml:space="preserve"> es una luminaria LED diseñada para ofrecer alto rendimiento y confort visual, adecuada tanto para instalación en techo como empotrada en paneles modulares de 60x60. Gracias a sus ópticas combinadas con reflectores Light&amp;Dark, fabricados en PC mate de alta definición e integrados de forma retrasada en la pantalla antideslumbrante disponible en blanco, negro o translúcido, el sistema óptico garantiza un flujo luminoso eficaz y alta protección contra el deslumbramiento directo, proporcionando una iluminación uniforme y confortable.</w:t>
      </w:r>
    </w:p>
    <w:p w14:paraId="3B067698" w14:textId="77777777" w:rsidR="00AB47E4" w:rsidRPr="00AB47E4" w:rsidRDefault="00AB47E4" w:rsidP="00AB47E4">
      <w:pPr>
        <w:rPr>
          <w:lang w:val="es-ES"/>
        </w:rPr>
      </w:pPr>
      <w:r w:rsidRPr="00AB47E4">
        <w:rPr>
          <w:lang w:val="es-ES"/>
        </w:rPr>
        <w:t>El marco inferior portante está moldeado, doblado y soldado, hecho de acero de 6/10 mm con tratamiento de galvanizado electrolítico, mientras que el cuerpo superior es de acero pre-pintado del mismo grosor. La total ausencia de tornillería visible y el sistema de encaje entre ambos cuerpos simplifican tanto la instalación como el mantenimiento rutinario. La luminaria está completamente recubierta con polvo de poliéster mate, color RAL 9003, ofreciendo elegancia y durabilidad.</w:t>
      </w:r>
    </w:p>
    <w:p w14:paraId="02007C84" w14:textId="77777777" w:rsidR="00AB47E4" w:rsidRPr="00AB47E4" w:rsidRDefault="00AB47E4" w:rsidP="00AB47E4">
      <w:pPr>
        <w:rPr>
          <w:lang w:val="es-ES"/>
        </w:rPr>
      </w:pPr>
      <w:r w:rsidRPr="00AB47E4">
        <w:rPr>
          <w:lang w:val="es-ES"/>
        </w:rPr>
        <w:t>ARCADIA presenta un grado de protección IP43 en la parte inferior e IP20 en la parte superior, con acceso a la regleta de 3 o 5 polos a través del compartimento superior. El sistema de disipación es pasivo, soportado por módulos LED auto-dispersantes de 280x25 mm con eficiencia de hasta 164 lm/W a 350 mA, disponibles en temperaturas de color 3000K, 4000K y 5000K, CRI &gt; 90 y selección mínima garantizada de 3 pasos MacAdams. El producto cumple con las normas EN 62031 y EN 62471 y está clasificado en el grupo de riesgo fotobiológico “Exento” (RG0).</w:t>
      </w:r>
    </w:p>
    <w:p w14:paraId="67B57884" w14:textId="77777777" w:rsidR="00AB47E4" w:rsidRPr="00AB47E4" w:rsidRDefault="00AB47E4" w:rsidP="00AB47E4">
      <w:pPr>
        <w:rPr>
          <w:lang w:val="es-ES"/>
        </w:rPr>
      </w:pPr>
      <w:r w:rsidRPr="00AB47E4">
        <w:rPr>
          <w:lang w:val="es-ES"/>
        </w:rPr>
        <w:t>La corriente de alimentación varía de 350 a 550 mA, la potencia de 27 a 44 W y el flujo nominal de 1.095 a 6.800 lm. Las ópticas multi-lente de 7 impresiones, en PMMA resistente a UV UL94 hasta 700°C, ofrecen dos soluciones de iluminación: 65° (UGR&lt;16) y 90° (UGR&lt;19), desarrolladas con el sistema CLC (Constant Light Colour) para mantener la uniformidad cromática constante. La fuente de alimentación funciona a 220-240V 50/60Hz, cos</w:t>
      </w:r>
      <w:r w:rsidRPr="00AB47E4">
        <w:rPr>
          <w:lang w:val="it-IT"/>
        </w:rPr>
        <w:t>φ</w:t>
      </w:r>
      <w:r w:rsidRPr="00AB47E4">
        <w:rPr>
          <w:lang w:val="es-ES"/>
        </w:rPr>
        <w:t xml:space="preserve"> 0,95, distorsión armónica &lt;4% e integra protecciones avanzadas contra sobrecarga, cortocircuito, sobretensión y sobrecalentamiento, garantizando seguridad según EN 61000-4-5.</w:t>
      </w:r>
    </w:p>
    <w:p w14:paraId="37DD525F" w14:textId="77777777" w:rsidR="00AB47E4" w:rsidRPr="00AB47E4" w:rsidRDefault="00AB47E4" w:rsidP="00AB47E4">
      <w:pPr>
        <w:rPr>
          <w:lang w:val="es-ES"/>
        </w:rPr>
      </w:pPr>
      <w:r w:rsidRPr="00AB47E4">
        <w:rPr>
          <w:lang w:val="es-ES"/>
        </w:rPr>
        <w:t>ARCADIA garantiza una larga vida útil, con LEDs certificados según LM80, LM79 y TM21, hasta 72.000 horas (L80B10 @25°C) y hasta 55.000 horas en condiciones de temperatura máxima. La luminaria opera en temperaturas de -25°C a +45°C y soporta impactos IK05.</w:t>
      </w:r>
    </w:p>
    <w:p w14:paraId="40ADDF01" w14:textId="77777777" w:rsidR="00AB47E4" w:rsidRPr="00AB47E4" w:rsidRDefault="00AB47E4" w:rsidP="00AB47E4">
      <w:pPr>
        <w:rPr>
          <w:lang w:val="es-ES"/>
        </w:rPr>
      </w:pPr>
      <w:r w:rsidRPr="00AB47E4">
        <w:rPr>
          <w:lang w:val="es-ES"/>
        </w:rPr>
        <w:t>El producto cumple con los estándares europeos EN/IEC 60598-1:2015, EN/IEC 60598-2-1 y EN/IEC 60598-2-2, y cuenta con certificaciones CE, RoHS y REACH. El logo “Made in Italy” en relieve en la carcasa inferior confirma su origen genuino.</w:t>
      </w:r>
    </w:p>
    <w:p w14:paraId="35053451" w14:textId="5C19FE1A" w:rsidR="00CC3B24" w:rsidRPr="00AB47E4" w:rsidRDefault="00AB47E4">
      <w:pPr>
        <w:rPr>
          <w:lang w:val="es-ES"/>
        </w:rPr>
      </w:pPr>
      <w:r w:rsidRPr="00AB47E4">
        <w:rPr>
          <w:lang w:val="es-ES"/>
        </w:rPr>
        <w:t>ARCADIA puede equiparse con fuente de alimentación DALI/DALI2, módulo de emergencia de 1h o 3h conforme a EN 60598-2-22, y soporta sistemas de control avanzados como Bluetooth, CASAMBI y Tunable White. Está diseñado para alimentación variable y ofrece garantía estándar de 3 años, asegurando fiabilidad, durabilidad y flexibilidad en entornos profesionales exigentes.</w:t>
      </w:r>
    </w:p>
    <w:sectPr w:rsidR="00CC3B24" w:rsidRPr="00AB47E4"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84"/>
    <w:rsid w:val="00037F70"/>
    <w:rsid w:val="000F17FE"/>
    <w:rsid w:val="001E2B37"/>
    <w:rsid w:val="00267279"/>
    <w:rsid w:val="003B2BAB"/>
    <w:rsid w:val="004E3845"/>
    <w:rsid w:val="004F2FB0"/>
    <w:rsid w:val="006C26D0"/>
    <w:rsid w:val="00983FB2"/>
    <w:rsid w:val="009F2D4E"/>
    <w:rsid w:val="00A4041C"/>
    <w:rsid w:val="00AB47E4"/>
    <w:rsid w:val="00B4170C"/>
    <w:rsid w:val="00BA7084"/>
    <w:rsid w:val="00BE2EFE"/>
    <w:rsid w:val="00BE5428"/>
    <w:rsid w:val="00CC3B24"/>
    <w:rsid w:val="00DB4731"/>
    <w:rsid w:val="00E77CA9"/>
    <w:rsid w:val="00FB16D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52B"/>
  <w15:chartTrackingRefBased/>
  <w15:docId w15:val="{F4A4BFA5-7D92-4D06-AF8C-FE5186F6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2320</Words>
  <Characters>13226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5</cp:revision>
  <dcterms:created xsi:type="dcterms:W3CDTF">2024-11-25T09:09:00Z</dcterms:created>
  <dcterms:modified xsi:type="dcterms:W3CDTF">2026-01-05T18:17:00Z</dcterms:modified>
</cp:coreProperties>
</file>