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2180" w14:textId="7F861D5C" w:rsidR="00E766DE" w:rsidRPr="00E766DE" w:rsidRDefault="00E766DE" w:rsidP="00E766DE">
      <w:pPr>
        <w:rPr>
          <w:lang w:val="it-IT"/>
        </w:rPr>
      </w:pPr>
      <w:r w:rsidRPr="00E766DE">
        <w:rPr>
          <w:lang w:val="it-IT"/>
        </w:rPr>
        <w:t>ECLIPSE</w:t>
      </w:r>
    </w:p>
    <w:p w14:paraId="3AC7EA4A" w14:textId="46032270" w:rsidR="00E766DE" w:rsidRPr="00E766DE" w:rsidRDefault="00E766DE" w:rsidP="00E766DE">
      <w:pPr>
        <w:rPr>
          <w:lang w:val="it-IT"/>
        </w:rPr>
      </w:pPr>
      <w:r w:rsidRPr="00E766DE">
        <w:rPr>
          <w:lang w:val="it-IT"/>
        </w:rPr>
        <w:t>L’apparecchio di illuminazione ECLIPSE è un sistema illuminante da palo a luce diretta, progettato specificamente per applicazioni in ambito urbano quali strade residenziali, centri storici, parcheggi, parchi, giardini, piste ciclabili e percorsi pedonali.</w:t>
      </w:r>
      <w:r w:rsidRPr="00E766DE">
        <w:rPr>
          <w:lang w:val="it-IT"/>
        </w:rPr>
        <w:br/>
        <w:t>Il prodotto è sviluppato nel rispetto dei Criteri Ambientali Minimi (CAM) per l’illuminazione pubblica, di cui al DM 27 settembre 2017 e successivo DM 23 giugno 2022, risultando idoneo all’impiego in interventi soggetti a obblighi CAM nell’ambito degli appalti pubblici.</w:t>
      </w:r>
    </w:p>
    <w:p w14:paraId="2273FAF7" w14:textId="21456F6A" w:rsidR="00E766DE" w:rsidRPr="00E766DE" w:rsidRDefault="00E766DE" w:rsidP="00E766DE">
      <w:pPr>
        <w:rPr>
          <w:lang w:val="it-IT"/>
        </w:rPr>
      </w:pPr>
      <w:r w:rsidRPr="00E766DE">
        <w:rPr>
          <w:lang w:val="it-IT"/>
        </w:rPr>
        <w:t>L’apparecchio è realizzato in classe di isolamento II, con possibilità di fornitura in classe I su richiesta, ed è interamente ideato, progettato e prodotto in Italia</w:t>
      </w:r>
      <w:r>
        <w:rPr>
          <w:lang w:val="it-IT"/>
        </w:rPr>
        <w:t>.</w:t>
      </w:r>
    </w:p>
    <w:p w14:paraId="566FA6A7" w14:textId="77777777" w:rsidR="00E766DE" w:rsidRPr="00E766DE" w:rsidRDefault="00E766DE" w:rsidP="00E766DE">
      <w:pPr>
        <w:rPr>
          <w:lang w:val="it-IT"/>
        </w:rPr>
      </w:pPr>
      <w:r w:rsidRPr="00E766DE">
        <w:rPr>
          <w:lang w:val="it-IT"/>
        </w:rPr>
        <w:t>La struttura portante è costituita da un corpo superiore in pressofusione di alluminio conforme alla lega UNI EN 1676:2010 – EN AB 46100, che assicura elevata robustezza meccanica, lunga durabilità e resistenza alla corrosione, come richiesto dai CAM in termini di vita utile e riduzione degli interventi manutentivi.</w:t>
      </w:r>
      <w:r w:rsidRPr="00E766DE">
        <w:rPr>
          <w:lang w:val="it-IT"/>
        </w:rPr>
        <w:br/>
        <w:t>L’attacco al palo, realizzato nella medesima lega, è previsto per pali con diametro standard 60 mm, con possibilità di installazione su pali Ø 76 mm tramite adattatore.</w:t>
      </w:r>
    </w:p>
    <w:p w14:paraId="1459351B" w14:textId="41C0DA41" w:rsidR="00E766DE" w:rsidRPr="00E766DE" w:rsidRDefault="00E766DE" w:rsidP="00E766DE">
      <w:pPr>
        <w:rPr>
          <w:lang w:val="it-IT"/>
        </w:rPr>
      </w:pPr>
      <w:r w:rsidRPr="00E766DE">
        <w:rPr>
          <w:lang w:val="it-IT"/>
        </w:rPr>
        <w:t>L’apparecchio è dotato di un sistema di snodo a 90°, che consente l’installazione testa-palo, a frusta o su braccio, con regolazioni angolari progressive di ±7,5° e +15°, nonché l’impiego di braccio decorativo per arredo urbano (modello UD). L’installazione avviene senza apertura del corpo illuminante, caratteristica che favorisce la manutenibilità</w:t>
      </w:r>
      <w:r>
        <w:rPr>
          <w:lang w:val="it-IT"/>
        </w:rPr>
        <w:t>.</w:t>
      </w:r>
    </w:p>
    <w:p w14:paraId="3D56F785" w14:textId="4AD95439" w:rsidR="00E766DE" w:rsidRPr="00E766DE" w:rsidRDefault="00E766DE" w:rsidP="00E766DE">
      <w:pPr>
        <w:rPr>
          <w:lang w:val="it-IT"/>
        </w:rPr>
      </w:pPr>
      <w:r w:rsidRPr="00E766DE">
        <w:rPr>
          <w:lang w:val="it-IT"/>
        </w:rPr>
        <w:t>La finitura superficiale è ottenuta mediante verniciatura a polveri poliestere color antracite, applicata previa passivazione trivalente, con finitura goffrata ad alta resistenza. Il trattamento garantisce una protezione alla corrosione di classe C4 secondo UNI EN ISO 12944, con superamento delle prove in nebbia salina oltre 1000 ore secondo ASTM B117 e ISO 9227</w:t>
      </w:r>
      <w:r>
        <w:rPr>
          <w:lang w:val="it-IT"/>
        </w:rPr>
        <w:t xml:space="preserve"> </w:t>
      </w:r>
      <w:r w:rsidRPr="00E766DE">
        <w:rPr>
          <w:lang w:val="it-IT"/>
        </w:rPr>
        <w:t>per l’impiego in ambienti esterni e aggressivi. La viteria esterna è in acciaio inox AISI 304 A2.</w:t>
      </w:r>
    </w:p>
    <w:p w14:paraId="4C627152" w14:textId="6CF4A5E3" w:rsidR="00E766DE" w:rsidRPr="00E766DE" w:rsidRDefault="00E766DE" w:rsidP="00E766DE">
      <w:pPr>
        <w:rPr>
          <w:lang w:val="it-IT"/>
        </w:rPr>
      </w:pPr>
      <w:r w:rsidRPr="00E766DE">
        <w:rPr>
          <w:lang w:val="it-IT"/>
        </w:rPr>
        <w:t>Il sistema di dissipazione del calore è passivo, ottimizzato mediante uno strato di grafite ad alta conducibilità termica (10 W/mK), che garantisce un efficace trasferimento termico verticale e orizzontale, contribuendo all’aumento della vita utile dei componenti elettronici</w:t>
      </w:r>
    </w:p>
    <w:p w14:paraId="77A245FB" w14:textId="77777777" w:rsidR="00E766DE" w:rsidRPr="00E766DE" w:rsidRDefault="00E766DE" w:rsidP="00E766DE">
      <w:pPr>
        <w:rPr>
          <w:lang w:val="it-IT"/>
        </w:rPr>
      </w:pPr>
      <w:r w:rsidRPr="00E766DE">
        <w:rPr>
          <w:lang w:val="it-IT"/>
        </w:rPr>
        <w:t>Il gruppo ottico è protetto da un diffusore piano in vetro extra-chiaro temprato, conforme alla UNI EN 12150-1:2019, con spessore di 4 mm. L’apparecchio presenta grado di protezione IP67 e resistenza agli urti IK09, risultando idoneo all’installazione in contesti esterni anche severi. La superficie esposta al vento è pari a 0,065 m² frontale e 0,088 m² laterale.</w:t>
      </w:r>
    </w:p>
    <w:p w14:paraId="27639D4E" w14:textId="77777777" w:rsidR="00E766DE" w:rsidRPr="00E766DE" w:rsidRDefault="00E766DE" w:rsidP="00E766DE">
      <w:pPr>
        <w:rPr>
          <w:lang w:val="it-IT"/>
        </w:rPr>
      </w:pPr>
      <w:r w:rsidRPr="00E766DE">
        <w:rPr>
          <w:lang w:val="it-IT"/>
        </w:rPr>
        <w:t>La sorgente luminosa è costituita da LED di tipo Power ad alta efficienza, con valori superiori a 204 lm/W (@700 mA, Tj 85°C), in linea con i requisiti CAM relativi all’efficienza energetica. Le temperature di colore disponibili sono 2200K, 2700K, 3000K e 5000K (standard 4000K), con CRI ≥70 e uniformità cromatica garantita da una selezione ≤3 step MacAdam, riducendo l’impatto ambientale e l’inquinamento luminoso.</w:t>
      </w:r>
      <w:r w:rsidRPr="00E766DE">
        <w:rPr>
          <w:lang w:val="it-IT"/>
        </w:rPr>
        <w:br/>
        <w:t>I moduli LED sono montati su MCPCB con resistenza di isolamento elettrico pari a 3 kV.</w:t>
      </w:r>
    </w:p>
    <w:p w14:paraId="33967B33" w14:textId="03DAD040" w:rsidR="00E766DE" w:rsidRPr="00E766DE" w:rsidRDefault="00E766DE" w:rsidP="00E766DE">
      <w:pPr>
        <w:rPr>
          <w:lang w:val="it-IT"/>
        </w:rPr>
      </w:pPr>
      <w:r w:rsidRPr="00E766DE">
        <w:rPr>
          <w:lang w:val="it-IT"/>
        </w:rPr>
        <w:t>Sono disponibili potenze standard di 16 W, 32 W e 48 W, con flussi luminosi nominali (4000K) compresi tra 3135 lm e 9405 lm. Le ottiche sono realizzate mediante cluster multi-lente in PMMA anti-UV, conformi agli standard Zhaga e ai requisiti di sicurezza UL94 HB – IEC 60695-2-12 – SAE J576. Le distribuzioni luminose disponibili includono asimmetrica, ciclabile, stradale tipo ME3M e RSM</w:t>
      </w:r>
    </w:p>
    <w:p w14:paraId="2F012068" w14:textId="77777777" w:rsidR="00E766DE" w:rsidRPr="00E766DE" w:rsidRDefault="00E766DE" w:rsidP="00E766DE">
      <w:pPr>
        <w:rPr>
          <w:lang w:val="it-IT"/>
        </w:rPr>
      </w:pPr>
      <w:r w:rsidRPr="00E766DE">
        <w:rPr>
          <w:lang w:val="it-IT"/>
        </w:rPr>
        <w:t>Le versioni AS, CYC e ME3M garantiscono un’emissione Full Cut-Off, risultando conformi alle normative regionali contro l’inquinamento luminoso, alla UNI 10819 e ai criteri della UNI EN 13201, in piena coerenza con i requisiti CAM relativi alla riduzione delle dispersioni luminose verso l’alto.</w:t>
      </w:r>
    </w:p>
    <w:p w14:paraId="5944F731" w14:textId="3EC5A579" w:rsidR="00E766DE" w:rsidRPr="00E766DE" w:rsidRDefault="00E766DE" w:rsidP="00E766DE">
      <w:pPr>
        <w:rPr>
          <w:lang w:val="it-IT"/>
        </w:rPr>
      </w:pPr>
      <w:r w:rsidRPr="00E766DE">
        <w:rPr>
          <w:lang w:val="it-IT"/>
        </w:rPr>
        <w:lastRenderedPageBreak/>
        <w:t>L’apparecchio è progettato in conformità alle norme EN/IEC 60598-1:2015 e EN/IEC 60598-2-3, ed è classificato RG0 – Esente per il rischio fotobiologico secondo la EN 62471:2008. È conforme alle direttive CE, RoHS e REACH</w:t>
      </w:r>
    </w:p>
    <w:p w14:paraId="45CC0298" w14:textId="7CE59E02" w:rsidR="00E766DE" w:rsidRPr="00E766DE" w:rsidRDefault="00E766DE" w:rsidP="00E766DE">
      <w:pPr>
        <w:rPr>
          <w:lang w:val="it-IT"/>
        </w:rPr>
      </w:pPr>
      <w:r w:rsidRPr="00E766DE">
        <w:rPr>
          <w:lang w:val="it-IT"/>
        </w:rPr>
        <w:t>Il mantenimento del flusso luminoso è certificato secondo LM-80, con valori di L80 B10 a 54.000</w:t>
      </w:r>
      <w:r w:rsidR="005D7602">
        <w:rPr>
          <w:lang w:val="it-IT"/>
        </w:rPr>
        <w:t>h</w:t>
      </w:r>
      <w:r w:rsidRPr="00E766DE">
        <w:rPr>
          <w:lang w:val="it-IT"/>
        </w:rPr>
        <w:t xml:space="preserve"> ore sia a 25°C sia a 45°C, per un intervallo di temperatura di funzionamento compreso tra -30°C e +45°C, soddisfacendo i requisiti CAM di durabilità e affidabilità nel tempo.</w:t>
      </w:r>
    </w:p>
    <w:p w14:paraId="3E8C5B5C" w14:textId="3F69D8CB" w:rsidR="00E766DE" w:rsidRPr="00E766DE" w:rsidRDefault="00E766DE" w:rsidP="00E766DE">
      <w:pPr>
        <w:rPr>
          <w:lang w:val="it-IT"/>
        </w:rPr>
      </w:pPr>
      <w:r w:rsidRPr="00E766DE">
        <w:rPr>
          <w:lang w:val="it-IT"/>
        </w:rPr>
        <w:t>Il driver integra protezioni avanzate contro sovratensioni (10 kV in modo comune e 6 kV in modo differenziale secondo EN 61000-4-5), sovraccarichi, cortocircuiti, distacco del neutro e sovratemperatura, con spegnimento automatico oltre 285 V. I parametri elettrici includono cosφ 0,98, THD &lt;5%, flicker ≤4% e UR &gt;95%, contribuendo all’elevata qualità dell’energia e al contenimento dei consumi</w:t>
      </w:r>
    </w:p>
    <w:p w14:paraId="29999F9B" w14:textId="7C081C88" w:rsidR="00E766DE" w:rsidRPr="00E766DE" w:rsidRDefault="00E766DE" w:rsidP="00E766DE">
      <w:pPr>
        <w:rPr>
          <w:lang w:val="it-IT"/>
        </w:rPr>
      </w:pPr>
      <w:r w:rsidRPr="00E766DE">
        <w:rPr>
          <w:lang w:val="it-IT"/>
        </w:rPr>
        <w:t>L’apparecchio è ecocompatibile, con oltre l’80% dei componenti riciclabili, rispondendo ai requisiti CAM in materia di sostenibilità ambientale, economia circolare e fine vita del prodotto.</w:t>
      </w:r>
      <w:r w:rsidR="00E8541C">
        <w:rPr>
          <w:lang w:val="it-IT"/>
        </w:rPr>
        <w:t xml:space="preserve"> </w:t>
      </w:r>
      <w:r w:rsidRPr="00E766DE">
        <w:rPr>
          <w:lang w:val="it-IT"/>
        </w:rPr>
        <w:t>La garanzia standard è di 3 anni.</w:t>
      </w:r>
    </w:p>
    <w:p w14:paraId="30B7227A" w14:textId="4A18E008" w:rsidR="003964C9" w:rsidRDefault="003964C9" w:rsidP="00E766DE">
      <w:pPr>
        <w:rPr>
          <w:lang w:val="it-IT"/>
        </w:rPr>
      </w:pPr>
      <w:r>
        <w:rPr>
          <w:lang w:val="it-IT"/>
        </w:rPr>
        <w:br w:type="page"/>
      </w:r>
    </w:p>
    <w:p w14:paraId="12FB0563" w14:textId="77777777" w:rsidR="003964C9" w:rsidRPr="003964C9" w:rsidRDefault="003964C9" w:rsidP="003964C9">
      <w:r w:rsidRPr="003964C9">
        <w:rPr>
          <w:b/>
          <w:bCs/>
        </w:rPr>
        <w:lastRenderedPageBreak/>
        <w:t>ECLIPSE</w:t>
      </w:r>
    </w:p>
    <w:p w14:paraId="430A63F5" w14:textId="77777777" w:rsidR="003964C9" w:rsidRPr="003964C9" w:rsidRDefault="003964C9" w:rsidP="003964C9">
      <w:r w:rsidRPr="003964C9">
        <w:t>The ECLIPSE luminaire is a direct-light pole-mounted lighting system, specifically designed for urban applications such as residential streets, historic centers, parking areas, parks, gardens, cycle paths, and pedestrian walkways.</w:t>
      </w:r>
    </w:p>
    <w:p w14:paraId="00A9824D" w14:textId="77777777" w:rsidR="003964C9" w:rsidRPr="003964C9" w:rsidRDefault="003964C9" w:rsidP="003964C9">
      <w:r w:rsidRPr="003964C9">
        <w:t>The luminaire is manufactured in insulation class II, with the option of class I on request, and is entirely conceived, designed, and manufactured in Italy.</w:t>
      </w:r>
    </w:p>
    <w:p w14:paraId="01F884B7" w14:textId="77777777" w:rsidR="003964C9" w:rsidRPr="003964C9" w:rsidRDefault="003964C9" w:rsidP="003964C9">
      <w:r w:rsidRPr="003964C9">
        <w:t>The supporting structure consists of an upper body made of die-cast aluminum alloy compliant with UNI EN 1676:2010 – EN AB 46100, ensuring high mechanical strength, long-term durability, and excellent corrosion resistance.</w:t>
      </w:r>
      <w:r w:rsidRPr="003964C9">
        <w:br/>
        <w:t>The pole connection, made of the same alloy, is designed for standard poles with a diameter of 60 mm, with the possibility of installation on Ø 76 mm poles using an adapter.</w:t>
      </w:r>
    </w:p>
    <w:p w14:paraId="36081190" w14:textId="77777777" w:rsidR="003964C9" w:rsidRPr="003964C9" w:rsidRDefault="003964C9" w:rsidP="003964C9">
      <w:r w:rsidRPr="003964C9">
        <w:t>The luminaire is equipped with a 90° adjustable joint, allowing top-mounted, side-entry, or bracket installation, with progressive angular adjustments of ±7.5° and +15°, as well as the use of a decorative urban bracket (UD model). Installation is performed without opening the luminaire housing, improving ease of maintenance.</w:t>
      </w:r>
    </w:p>
    <w:p w14:paraId="6E967F50" w14:textId="77777777" w:rsidR="003964C9" w:rsidRPr="003964C9" w:rsidRDefault="003964C9" w:rsidP="003964C9">
      <w:r w:rsidRPr="003964C9">
        <w:t>The surface finish consists of anthracite polyester powder coating applied after trivalent passivation, with a high-resistance textured finish. The treatment provides C4 corrosion protection according to UNI EN ISO 12944 and exceeds 1000 hours of salt spray testing according to ASTM B117 and ISO 9227, making it suitable for harsh outdoor environments. External fasteners are made of AISI 304 A2 stainless steel.</w:t>
      </w:r>
    </w:p>
    <w:p w14:paraId="1E9F01EC" w14:textId="77777777" w:rsidR="003964C9" w:rsidRPr="003964C9" w:rsidRDefault="003964C9" w:rsidP="003964C9">
      <w:r w:rsidRPr="003964C9">
        <w:t>The thermal management system is passive and optimized through a high thermal conductivity graphite layer (10 W/mK), ensuring efficient vertical and horizontal heat transfer and extending the service life of electronic components.</w:t>
      </w:r>
    </w:p>
    <w:p w14:paraId="551976E7" w14:textId="77777777" w:rsidR="003964C9" w:rsidRPr="003964C9" w:rsidRDefault="003964C9" w:rsidP="003964C9">
      <w:r w:rsidRPr="003964C9">
        <w:t>The optical assembly is protected by a flat, extra-clear tempered glass diffuser compliant with UNI EN 12150-1:2019, with a thickness of 4 mm. The luminaire features IP67 protection against dust and temporary immersion and IK09 impact resistance, making it suitable for demanding outdoor applications. The wind-exposed surface is 0.065 m² frontally and 0.088 m² laterally.</w:t>
      </w:r>
    </w:p>
    <w:p w14:paraId="4CF35049" w14:textId="77777777" w:rsidR="003964C9" w:rsidRPr="003964C9" w:rsidRDefault="003964C9" w:rsidP="003964C9">
      <w:r w:rsidRPr="003964C9">
        <w:t>The light source consists of high-efficiency Power LEDs with performance exceeding 204 lm/W (@700 mA, Tj 85°C). Available correlated color temperatures are 2200K, 2700K, 3000K, and 5000K (standard 4000K), with CRI ≥70 and color consistency within ≤3 MacAdam steps.</w:t>
      </w:r>
    </w:p>
    <w:p w14:paraId="2D5BEE97" w14:textId="77777777" w:rsidR="003964C9" w:rsidRPr="003964C9" w:rsidRDefault="003964C9" w:rsidP="003964C9">
      <w:r w:rsidRPr="003964C9">
        <w:t>The LED modules are mounted on MCPCB boards with an electrical insulation resistance of 3 kV.</w:t>
      </w:r>
    </w:p>
    <w:p w14:paraId="3ADCEA2D" w14:textId="77777777" w:rsidR="003964C9" w:rsidRPr="003964C9" w:rsidRDefault="003964C9" w:rsidP="003964C9">
      <w:r w:rsidRPr="003964C9">
        <w:t>Standard power ratings of 16 W, 32 W, and 48 W are available, with nominal luminous fluxes (4000K) ranging from 3135 lm to 9405 lm. The optics are composed of multi-lens clusters made of UV-resistant PMMA and comply with Zhaga standards and fire safety requirements UL94 HB – IEC 60695-2-12 – SAE J576. Available light distributions include asymmetric, cycle-path, road lighting type ME3M, and RSM.</w:t>
      </w:r>
    </w:p>
    <w:p w14:paraId="48109996" w14:textId="77777777" w:rsidR="003964C9" w:rsidRPr="003964C9" w:rsidRDefault="003964C9" w:rsidP="003964C9">
      <w:r w:rsidRPr="003964C9">
        <w:t>The AS, CYC, and ME3M versions provide Full Cut-Off light emission and comply with regional regulations on light pollution, UNI 10819, and the criteria of UNI EN 13201.</w:t>
      </w:r>
    </w:p>
    <w:p w14:paraId="3FE0F625" w14:textId="77777777" w:rsidR="003964C9" w:rsidRPr="003964C9" w:rsidRDefault="003964C9" w:rsidP="003964C9">
      <w:r w:rsidRPr="003964C9">
        <w:t>The luminaire is designed in accordance with EN/IEC 60598-1:2015 and EN/IEC 60598-2-3 standards and is classified as RG0 (Exempt) for photobiological risk according to EN 62471:2008. It complies with CE, RoHS, and REACH directives.</w:t>
      </w:r>
    </w:p>
    <w:p w14:paraId="344FBD70" w14:textId="77777777" w:rsidR="003964C9" w:rsidRPr="003964C9" w:rsidRDefault="003964C9" w:rsidP="003964C9">
      <w:r w:rsidRPr="003964C9">
        <w:t>Luminous flux maintenance is certified according to LM-80, with L80 B10 at 54,000 hours at both 25°C and 45°C, for an operating temperature range from -30°C to +45°C.</w:t>
      </w:r>
    </w:p>
    <w:p w14:paraId="72233CEA" w14:textId="77777777" w:rsidR="003964C9" w:rsidRPr="003964C9" w:rsidRDefault="003964C9" w:rsidP="003964C9">
      <w:r w:rsidRPr="003964C9">
        <w:lastRenderedPageBreak/>
        <w:t>The driver integrates advanced protection against overvoltage (10 kV common mode and 6 kV differential mode according to EN 61000-4-5), overloads, short circuits, neutral disconnection, and overheating, with automatic shutdown above 285 V. Electrical parameters include power factor 0.98, THD &lt;5%, flicker ≤4%, and UR &gt;95%.</w:t>
      </w:r>
    </w:p>
    <w:p w14:paraId="4CE4C4EF" w14:textId="5C3B1922" w:rsidR="003964C9" w:rsidRDefault="003964C9" w:rsidP="003964C9">
      <w:pPr>
        <w:rPr>
          <w:lang w:val="it-IT"/>
        </w:rPr>
      </w:pPr>
      <w:r w:rsidRPr="003964C9">
        <w:t xml:space="preserve">The luminaire is environmentally compatible, with over 80% of its components being recyclable. </w:t>
      </w:r>
      <w:r w:rsidRPr="003964C9">
        <w:rPr>
          <w:lang w:val="it-IT"/>
        </w:rPr>
        <w:t>The standard warranty is 3 years.</w:t>
      </w:r>
    </w:p>
    <w:p w14:paraId="624019A0" w14:textId="77777777" w:rsidR="003964C9" w:rsidRDefault="003964C9">
      <w:pPr>
        <w:rPr>
          <w:lang w:val="it-IT"/>
        </w:rPr>
      </w:pPr>
      <w:r>
        <w:rPr>
          <w:lang w:val="it-IT"/>
        </w:rPr>
        <w:br w:type="page"/>
      </w:r>
    </w:p>
    <w:p w14:paraId="40AAA600" w14:textId="77777777" w:rsidR="003964C9" w:rsidRPr="003964C9" w:rsidRDefault="003964C9" w:rsidP="003964C9">
      <w:pPr>
        <w:rPr>
          <w:lang w:val="it-IT"/>
        </w:rPr>
      </w:pPr>
      <w:r w:rsidRPr="003964C9">
        <w:rPr>
          <w:b/>
          <w:bCs/>
          <w:lang w:val="it-IT"/>
        </w:rPr>
        <w:lastRenderedPageBreak/>
        <w:t>ECLIPSE</w:t>
      </w:r>
    </w:p>
    <w:p w14:paraId="6DAF1E2C" w14:textId="77777777" w:rsidR="003964C9" w:rsidRPr="003964C9" w:rsidRDefault="003964C9" w:rsidP="003964C9">
      <w:pPr>
        <w:rPr>
          <w:lang w:val="it-IT"/>
        </w:rPr>
      </w:pPr>
      <w:r w:rsidRPr="003964C9">
        <w:rPr>
          <w:lang w:val="it-IT"/>
        </w:rPr>
        <w:t>Le luminaire ECLIPSE est un appareil d’éclairage sur mât à lumière directe, spécialement conçu pour des applications urbaines telles que rues résidentielles, centres historiques, parkings, parcs, jardins, pistes cyclables et cheminements piétons.</w:t>
      </w:r>
    </w:p>
    <w:p w14:paraId="72256575" w14:textId="77777777" w:rsidR="003964C9" w:rsidRPr="003964C9" w:rsidRDefault="003964C9" w:rsidP="003964C9">
      <w:pPr>
        <w:rPr>
          <w:lang w:val="es-ES"/>
        </w:rPr>
      </w:pPr>
      <w:r w:rsidRPr="003964C9">
        <w:rPr>
          <w:lang w:val="es-ES"/>
        </w:rPr>
        <w:t>L’appareil est fabriqué en classe d’isolation II, avec possibilité de version en classe I sur demande, et est entièrement conçu, développé et fabriqué en Italie.</w:t>
      </w:r>
    </w:p>
    <w:p w14:paraId="1FB233DD" w14:textId="77777777" w:rsidR="003964C9" w:rsidRPr="003964C9" w:rsidRDefault="003964C9" w:rsidP="003964C9">
      <w:pPr>
        <w:rPr>
          <w:lang w:val="es-ES"/>
        </w:rPr>
      </w:pPr>
      <w:r w:rsidRPr="003964C9">
        <w:rPr>
          <w:lang w:val="es-ES"/>
        </w:rPr>
        <w:t>La structure portante est constituée d’un corps supérieur en aluminium moulé sous pression conforme à l’alliage UNI EN 1676:2010 – EN AB 46100, garantissant une excellente résistance mécanique, une grande durabilité et une forte résistance à la corrosion.</w:t>
      </w:r>
      <w:r w:rsidRPr="003964C9">
        <w:rPr>
          <w:lang w:val="es-ES"/>
        </w:rPr>
        <w:br/>
        <w:t>Le système de fixation sur mât, réalisé dans le même alliage, est prévu pour des mâts de diamètre standard 60 mm, avec possibilité d’installation sur mâts Ø 76 mm à l’aide d’un adaptateur.</w:t>
      </w:r>
    </w:p>
    <w:p w14:paraId="127C7097" w14:textId="77777777" w:rsidR="003964C9" w:rsidRPr="003964C9" w:rsidRDefault="003964C9" w:rsidP="003964C9">
      <w:r w:rsidRPr="003964C9">
        <w:rPr>
          <w:lang w:val="es-ES"/>
        </w:rPr>
        <w:t xml:space="preserve">L’appareil est équipé d’un système d’articulation à 90°, permettant une installation en tête de mât, en latéral ou sur bras, avec réglages angulaires progressifs de ±7,5° et +15°, ainsi que l’utilisation d’un bras décoratif pour l’aménagement urbain (modèle UD). </w:t>
      </w:r>
      <w:r w:rsidRPr="003964C9">
        <w:t>L’installation s’effectue sans ouverture du corps du luminaire, facilitant la maintenance.</w:t>
      </w:r>
    </w:p>
    <w:p w14:paraId="4AF81963" w14:textId="77777777" w:rsidR="003964C9" w:rsidRPr="003964C9" w:rsidRDefault="003964C9" w:rsidP="003964C9">
      <w:r w:rsidRPr="003964C9">
        <w:t>La finition de surface est réalisée par thermolaquage polyester couleur anthracite, appliqué après passivation trivalente, avec une texture à haute résistance. Le traitement assure une protection anticorrosion de classe C4 selon UNI EN ISO 12944 et dépasse 1000 heures d’essais au brouillard salin selon ASTM B117 et ISO 9227. La visserie extérieure est en acier inoxydable AISI 304 A2.</w:t>
      </w:r>
    </w:p>
    <w:p w14:paraId="2AF2BE36" w14:textId="77777777" w:rsidR="003964C9" w:rsidRPr="003964C9" w:rsidRDefault="003964C9" w:rsidP="003964C9">
      <w:r w:rsidRPr="003964C9">
        <w:t>La dissipation thermique est passive et optimisée par une couche de graphite à haute conductivité thermique (10 W/mK), garantissant un transfert thermique efficace et prolongeant la durée de vie des composants électroniques.</w:t>
      </w:r>
    </w:p>
    <w:p w14:paraId="3D77EFE4" w14:textId="77777777" w:rsidR="003964C9" w:rsidRPr="003964C9" w:rsidRDefault="003964C9" w:rsidP="003964C9">
      <w:pPr>
        <w:rPr>
          <w:lang w:val="es-ES"/>
        </w:rPr>
      </w:pPr>
      <w:r w:rsidRPr="003964C9">
        <w:rPr>
          <w:lang w:val="es-ES"/>
        </w:rPr>
        <w:t>Le groupe optique est protégé par un diffuseur plat en verre trempé extra-clair conforme à la norme UNI EN 12150-1:2019, d’une épaisseur de 4 mm. Le luminaire présente un indice de protection IP67 et une résistance aux chocs IK09, le rendant adapté aux environnements extérieurs exigeants. La surface exposée au vent est de 0,065 m² en façade et 0,088 m² latéralement.</w:t>
      </w:r>
    </w:p>
    <w:p w14:paraId="3D3AC23D" w14:textId="77777777" w:rsidR="003964C9" w:rsidRPr="003964C9" w:rsidRDefault="003964C9" w:rsidP="003964C9">
      <w:pPr>
        <w:rPr>
          <w:lang w:val="es-ES"/>
        </w:rPr>
      </w:pPr>
      <w:r w:rsidRPr="003964C9">
        <w:rPr>
          <w:lang w:val="es-ES"/>
        </w:rPr>
        <w:t>La source lumineuse est constituée de LED Power à haute efficacité, avec un rendement supérieur à 204 lm/W (@700 mA, Tj 85°C). Les températures de couleur disponibles sont 2200K, 2700K, 3000K et 5000K (standard 4000K), avec un IRC ≥70 et une homogénéité chromatique ≤3 pas MacAdam.</w:t>
      </w:r>
    </w:p>
    <w:p w14:paraId="123A71C9" w14:textId="77777777" w:rsidR="003964C9" w:rsidRPr="003964C9" w:rsidRDefault="003964C9" w:rsidP="003964C9">
      <w:pPr>
        <w:rPr>
          <w:lang w:val="es-ES"/>
        </w:rPr>
      </w:pPr>
      <w:r w:rsidRPr="003964C9">
        <w:rPr>
          <w:lang w:val="es-ES"/>
        </w:rPr>
        <w:t>Les modules LED sont montés sur MCPCB avec une résistance d’isolement électrique de 3 kV.</w:t>
      </w:r>
    </w:p>
    <w:p w14:paraId="672BD467" w14:textId="77777777" w:rsidR="003964C9" w:rsidRPr="003964C9" w:rsidRDefault="003964C9" w:rsidP="003964C9">
      <w:r w:rsidRPr="003964C9">
        <w:rPr>
          <w:lang w:val="es-ES"/>
        </w:rPr>
        <w:t xml:space="preserve">Les puissances standard disponibles sont de 16 W, 32 W et 48 W, avec des flux lumineux nominaux (4000K) compris entre 3135 lm et 9405 lm. Les optiques sont constituées de clusters multi-lentilles en PMMA anti-UV, conformes aux standards Zhaga et aux exigences de sécurité UL94 HB – IEC 60695-2-12 – SAE J576. </w:t>
      </w:r>
      <w:r w:rsidRPr="003964C9">
        <w:t>Les distributions lumineuses disponibles comprennent asymétrique, cyclable, routière type ME3M et RSM.</w:t>
      </w:r>
    </w:p>
    <w:p w14:paraId="17806FF4" w14:textId="77777777" w:rsidR="003964C9" w:rsidRPr="003964C9" w:rsidRDefault="003964C9" w:rsidP="003964C9">
      <w:r w:rsidRPr="003964C9">
        <w:t>Les versions AS, CYC et ME3M garantissent une émission Full Cut-Off et sont conformes aux réglementations régionales contre la pollution lumineuse, à la norme UNI 10819 et à la norme UNI EN 13201.</w:t>
      </w:r>
    </w:p>
    <w:p w14:paraId="355392C6" w14:textId="77777777" w:rsidR="003964C9" w:rsidRPr="003964C9" w:rsidRDefault="003964C9" w:rsidP="003964C9">
      <w:pPr>
        <w:rPr>
          <w:lang w:val="es-ES"/>
        </w:rPr>
      </w:pPr>
      <w:r w:rsidRPr="003964C9">
        <w:rPr>
          <w:lang w:val="es-ES"/>
        </w:rPr>
        <w:t>Le luminaire est conçu conformément aux normes EN/IEC 60598-1:2015 et EN/IEC 60598-2-3 et est classé RG0 (Exempt) pour le risque photobiologique selon la norme EN 62471:2008. Il est conforme aux directives CE, RoHS et REACH.</w:t>
      </w:r>
    </w:p>
    <w:p w14:paraId="62327312" w14:textId="77777777" w:rsidR="003964C9" w:rsidRPr="003964C9" w:rsidRDefault="003964C9" w:rsidP="003964C9">
      <w:pPr>
        <w:rPr>
          <w:lang w:val="es-ES"/>
        </w:rPr>
      </w:pPr>
      <w:r w:rsidRPr="003964C9">
        <w:rPr>
          <w:lang w:val="es-ES"/>
        </w:rPr>
        <w:t>Le maintien du flux lumineux est certifié selon LM-80, avec L80 B10 à 54 000 heures à 25°C et 45°C, pour une plage de température de fonctionnement comprise entre -30°C et +45°C.</w:t>
      </w:r>
    </w:p>
    <w:p w14:paraId="44755BC5" w14:textId="77777777" w:rsidR="003964C9" w:rsidRPr="003964C9" w:rsidRDefault="003964C9" w:rsidP="003964C9">
      <w:pPr>
        <w:rPr>
          <w:lang w:val="es-ES"/>
        </w:rPr>
      </w:pPr>
      <w:r w:rsidRPr="003964C9">
        <w:rPr>
          <w:lang w:val="es-ES"/>
        </w:rPr>
        <w:lastRenderedPageBreak/>
        <w:t>Le driver intègre des protections avancées contre les surtensions (10 kV en mode commun et 6 kV en mode différentiel selon EN 61000-4-5), les surcharges, les courts-circuits, la coupure du neutre et les surchauffes, avec arrêt automatique au-delà de 285 V. Les paramètres électriques incluent cos</w:t>
      </w:r>
      <w:r w:rsidRPr="003964C9">
        <w:rPr>
          <w:lang w:val="it-IT"/>
        </w:rPr>
        <w:t>φ</w:t>
      </w:r>
      <w:r w:rsidRPr="003964C9">
        <w:rPr>
          <w:lang w:val="es-ES"/>
        </w:rPr>
        <w:t xml:space="preserve"> 0,98, THD &lt;5 %, flicker ≤4 % et UR &gt;95 %.</w:t>
      </w:r>
    </w:p>
    <w:p w14:paraId="654E736C" w14:textId="5C43ACA5" w:rsidR="003964C9" w:rsidRDefault="003964C9" w:rsidP="003964C9">
      <w:pPr>
        <w:rPr>
          <w:lang w:val="es-ES"/>
        </w:rPr>
      </w:pPr>
      <w:r w:rsidRPr="003964C9">
        <w:rPr>
          <w:lang w:val="es-ES"/>
        </w:rPr>
        <w:t>Le luminaire est écologiquement compatible, avec plus de 80 % de composants recyclables. La garantie standard est de 3 ans.</w:t>
      </w:r>
    </w:p>
    <w:p w14:paraId="2B4317A6" w14:textId="77777777" w:rsidR="003964C9" w:rsidRDefault="003964C9">
      <w:pPr>
        <w:rPr>
          <w:lang w:val="es-ES"/>
        </w:rPr>
      </w:pPr>
      <w:r>
        <w:rPr>
          <w:lang w:val="es-ES"/>
        </w:rPr>
        <w:br w:type="page"/>
      </w:r>
    </w:p>
    <w:p w14:paraId="53A7A137" w14:textId="393C076D" w:rsidR="003964C9" w:rsidRPr="003964C9" w:rsidRDefault="003964C9" w:rsidP="003964C9">
      <w:pPr>
        <w:rPr>
          <w:lang w:val="it-IT"/>
        </w:rPr>
      </w:pPr>
      <w:r>
        <w:rPr>
          <w:b/>
          <w:bCs/>
          <w:lang w:val="it-IT"/>
        </w:rPr>
        <w:lastRenderedPageBreak/>
        <w:t>E</w:t>
      </w:r>
      <w:r w:rsidRPr="003964C9">
        <w:rPr>
          <w:b/>
          <w:bCs/>
          <w:lang w:val="it-IT"/>
        </w:rPr>
        <w:t>CLIPSE</w:t>
      </w:r>
    </w:p>
    <w:p w14:paraId="60E0A753" w14:textId="77777777" w:rsidR="003964C9" w:rsidRPr="003964C9" w:rsidRDefault="003964C9" w:rsidP="003964C9">
      <w:pPr>
        <w:rPr>
          <w:lang w:val="it-IT"/>
        </w:rPr>
      </w:pPr>
      <w:r w:rsidRPr="003964C9">
        <w:rPr>
          <w:lang w:val="it-IT"/>
        </w:rPr>
        <w:t>Die Leuchte ECLIPSE ist ein direktstrahlendes Mastaufsatz-Leuchtensystem, das speziell für den Einsatz in urbanen Bereichen wie Wohnstraßen, historischen Zentren, Parkplätzen, Parks, Gärten, Radwegen und Fußgängerzonen entwickelt wurde.</w:t>
      </w:r>
    </w:p>
    <w:p w14:paraId="25800E05" w14:textId="77777777" w:rsidR="003964C9" w:rsidRPr="003964C9" w:rsidRDefault="003964C9" w:rsidP="003964C9">
      <w:pPr>
        <w:rPr>
          <w:lang w:val="it-IT"/>
        </w:rPr>
      </w:pPr>
      <w:r w:rsidRPr="003964C9">
        <w:rPr>
          <w:lang w:val="it-IT"/>
        </w:rPr>
        <w:t>Die Leuchte ist in Schutzklasse II ausgeführt, mit der Möglichkeit einer Ausführung in Schutzklasse I auf Anfrage, und wird vollständig in Italien entwickelt, konstruiert und hergestellt.</w:t>
      </w:r>
    </w:p>
    <w:p w14:paraId="3CA69AC0" w14:textId="77777777" w:rsidR="003964C9" w:rsidRPr="003964C9" w:rsidRDefault="003964C9" w:rsidP="003964C9">
      <w:r w:rsidRPr="003964C9">
        <w:rPr>
          <w:lang w:val="it-IT"/>
        </w:rPr>
        <w:t>Die tragende Struktur besteht aus einem oberen Gehäuse aus Aluminium-Druckguss gemäß UNI EN 1676:2010 – EN AB 46100, das eine hohe mechanische Festigkeit, lange Lebensdauer und ausgezeichnete Korrosionsbeständigkeit gewährleistet.</w:t>
      </w:r>
      <w:r w:rsidRPr="003964C9">
        <w:rPr>
          <w:lang w:val="it-IT"/>
        </w:rPr>
        <w:br/>
      </w:r>
      <w:r w:rsidRPr="003964C9">
        <w:t>Die Mastaufnahme aus derselben Legierung ist für Maste mit einem Standarddurchmesser von 60 mm ausgelegt, mit der Möglichkeit der Montage auf Ø 76 mm Masten mittels Adapter.</w:t>
      </w:r>
    </w:p>
    <w:p w14:paraId="5E8B95C9" w14:textId="77777777" w:rsidR="003964C9" w:rsidRPr="003964C9" w:rsidRDefault="003964C9" w:rsidP="003964C9">
      <w:r w:rsidRPr="003964C9">
        <w:t>Die Leuchte ist mit einem 90°-Schwenksystem ausgestattet, das eine Mastaufsatz-, Ausleger- oder Seitenmontage ermöglicht, mit stufenlosen Winkelverstellungen von ±7,5° und +15°, sowie der Verwendung eines dekorativen Auslegers für den urbanen Raum (Modell UD). Die Installation erfolgt ohne Öffnen des Leuchtengehäuses und erleichtert die Wartung.</w:t>
      </w:r>
    </w:p>
    <w:p w14:paraId="2BFE1849" w14:textId="77777777" w:rsidR="003964C9" w:rsidRPr="003964C9" w:rsidRDefault="003964C9" w:rsidP="003964C9">
      <w:r w:rsidRPr="003964C9">
        <w:t>Die Oberflächenbehandlung erfolgt durch anthrazitfarbene Polyester-Pulverbeschichtung nach trivalenter Passivierung mit strukturierter Hochleistungsoberfläche. Die Beschichtung bietet Korrosionsschutz der Klasse C4 gemäß UNI EN ISO 12944 und übersteht mehr als 1000 Stunden Salzsprühnebelprüfung nach ASTM B117 und ISO 9227. Die äußeren Befestigungselemente bestehen aus Edelstahl AISI 304 A2.</w:t>
      </w:r>
    </w:p>
    <w:p w14:paraId="4DF6814F" w14:textId="77777777" w:rsidR="003964C9" w:rsidRPr="003964C9" w:rsidRDefault="003964C9" w:rsidP="003964C9">
      <w:r w:rsidRPr="003964C9">
        <w:t>Das Wärmemanagementsystem ist passiv und durch eine hochwärmeleitfähige Graphitschicht (10 W/mK) optimiert, die eine effiziente Wärmeübertragung gewährleistet und die Lebensdauer der elektronischen Komponenten verlängert.</w:t>
      </w:r>
    </w:p>
    <w:p w14:paraId="04CB96E9" w14:textId="77777777" w:rsidR="003964C9" w:rsidRPr="003964C9" w:rsidRDefault="003964C9" w:rsidP="003964C9">
      <w:r w:rsidRPr="003964C9">
        <w:t>Die optische Einheit ist durch eine flache, extra-klare, gehärtete Glasscheibe gemäß UNI EN 12150-1:2019 mit einer Stärke von 4 mm geschützt. Die Leuchte verfügt über die Schutzart IP67 und eine Schlagfestigkeit IK09 und ist somit für anspruchsvolle Außenanwendungen geeignet. Die windangriffsfläche beträgt 0,065 m² frontal und 0,088 m² seitlich.</w:t>
      </w:r>
    </w:p>
    <w:p w14:paraId="116908A4" w14:textId="77777777" w:rsidR="003964C9" w:rsidRPr="003964C9" w:rsidRDefault="003964C9" w:rsidP="003964C9">
      <w:r w:rsidRPr="003964C9">
        <w:t>Die Lichtquelle besteht aus hocheffizienten Power-LEDs mit einer Effizienz von über 204 lm/W (@700 mA, Tj 85°C). Verfügbare Farbtemperaturen sind 2200K, 2700K, 3000K und 5000K (Standard 4000K) mit einem Farbwiedergabeindex CRI ≥70 und einer Farbtoleranz von ≤3 MacAdam-Stufen.</w:t>
      </w:r>
    </w:p>
    <w:p w14:paraId="057D4490" w14:textId="77777777" w:rsidR="003964C9" w:rsidRPr="003964C9" w:rsidRDefault="003964C9" w:rsidP="003964C9">
      <w:r w:rsidRPr="003964C9">
        <w:t>Die LED-Module sind auf MCPCB montiert und verfügen über eine elektrische Isolationsfestigkeit von 3 kV.</w:t>
      </w:r>
    </w:p>
    <w:p w14:paraId="31BBF8A4" w14:textId="77777777" w:rsidR="003964C9" w:rsidRPr="003964C9" w:rsidRDefault="003964C9" w:rsidP="003964C9">
      <w:r w:rsidRPr="003964C9">
        <w:t>Standardleistungen von 16 W, 32 W und 48 W sind verfügbar, mit nominalen Lichtströmen (4000K) von 3135 lm bis 9405 lm. Die Optiken bestehen aus UV-beständigen PMMA-Multilinsen-Clustern und entsprechen den Zhaga-Standards sowie den Sicherheitsanforderungen UL94 HB – IEC 60695-2-12 – SAE J576. Die verfügbaren Lichtverteilungen umfassen asymmetrisch, Radweg, Straßenbeleuchtung Typ ME3M und RSM.</w:t>
      </w:r>
    </w:p>
    <w:p w14:paraId="133E8B7D" w14:textId="77777777" w:rsidR="003964C9" w:rsidRPr="003964C9" w:rsidRDefault="003964C9" w:rsidP="003964C9">
      <w:r w:rsidRPr="003964C9">
        <w:t>Die Versionen AS, CYC und ME3M gewährleisten eine Full-Cut-Off-Lichtverteilung und entsprechen den regionalen Vorschriften zur Begrenzung der Lichtverschmutzung sowie den Normen UNI 10819 und UNI EN 13201.</w:t>
      </w:r>
    </w:p>
    <w:p w14:paraId="617A0111" w14:textId="77777777" w:rsidR="003964C9" w:rsidRPr="003964C9" w:rsidRDefault="003964C9" w:rsidP="003964C9">
      <w:r w:rsidRPr="003964C9">
        <w:t>Die Leuchte ist gemäß EN/IEC 60598-1:2015 und EN/IEC 60598-2-3 konstruiert und gemäß EN 62471:2008 als RG0 (risikofrei) hinsichtlich photobiologischer Sicherheit eingestuft. Sie entspricht den Richtlinien CE, RoHS und REACH.</w:t>
      </w:r>
    </w:p>
    <w:p w14:paraId="2087CE08" w14:textId="77777777" w:rsidR="003964C9" w:rsidRPr="003964C9" w:rsidRDefault="003964C9" w:rsidP="003964C9">
      <w:r w:rsidRPr="003964C9">
        <w:lastRenderedPageBreak/>
        <w:t>Der Lichtstromerhalt ist nach LM-80 zertifiziert mit L80 B10 bei 54.000 Stunden sowohl bei 25°C als auch bei 45°C, bei einem Betriebstemperaturbereich von -30°C bis +45°C.</w:t>
      </w:r>
    </w:p>
    <w:p w14:paraId="14F7CF1E" w14:textId="77777777" w:rsidR="003964C9" w:rsidRPr="003964C9" w:rsidRDefault="003964C9" w:rsidP="003964C9">
      <w:r w:rsidRPr="003964C9">
        <w:t>Das Vorschaltgerät verfügt über umfassende Schutzfunktionen gegen Überspannungen (10 kV Gleichtakt und 6 kV Gegentakt gemäß EN 61000-4-5), Überlast, Kurzschluss, Neutralleiterunterbrechung und Übertemperatur, mit automatischer Abschaltung oberhalb von 285 V. Die elektrischen Kenndaten umfassen cos</w:t>
      </w:r>
      <w:r w:rsidRPr="003964C9">
        <w:rPr>
          <w:lang w:val="it-IT"/>
        </w:rPr>
        <w:t>φ</w:t>
      </w:r>
      <w:r w:rsidRPr="003964C9">
        <w:t xml:space="preserve"> 0,98, THD &lt;5 %, Flicker ≤4 % und UR &gt;95 %.</w:t>
      </w:r>
    </w:p>
    <w:p w14:paraId="01D16CF2" w14:textId="77777777" w:rsidR="003964C9" w:rsidRDefault="003964C9" w:rsidP="003964C9">
      <w:pPr>
        <w:rPr>
          <w:lang w:val="it-IT"/>
        </w:rPr>
      </w:pPr>
      <w:r w:rsidRPr="003964C9">
        <w:rPr>
          <w:lang w:val="it-IT"/>
        </w:rPr>
        <w:t>Die Leuchte ist umweltverträglich, da über 80 % der Komponenten recycelbar sind. Die Standardgarantie beträgt 3 Jahre.</w:t>
      </w:r>
    </w:p>
    <w:p w14:paraId="4DBD1DBD" w14:textId="5FFD871F" w:rsidR="003964C9" w:rsidRDefault="003964C9" w:rsidP="003964C9">
      <w:pPr>
        <w:rPr>
          <w:lang w:val="it-IT"/>
        </w:rPr>
      </w:pPr>
      <w:r>
        <w:rPr>
          <w:lang w:val="it-IT"/>
        </w:rPr>
        <w:br w:type="page"/>
      </w:r>
    </w:p>
    <w:p w14:paraId="51B2F1F5" w14:textId="77777777" w:rsidR="003964C9" w:rsidRPr="003964C9" w:rsidRDefault="003964C9" w:rsidP="003964C9">
      <w:pPr>
        <w:rPr>
          <w:lang w:val="es-ES"/>
        </w:rPr>
      </w:pPr>
      <w:r w:rsidRPr="003964C9">
        <w:rPr>
          <w:b/>
          <w:bCs/>
          <w:lang w:val="es-ES"/>
        </w:rPr>
        <w:lastRenderedPageBreak/>
        <w:t>ECLIPSE</w:t>
      </w:r>
    </w:p>
    <w:p w14:paraId="58F922A3" w14:textId="77777777" w:rsidR="003964C9" w:rsidRPr="003964C9" w:rsidRDefault="003964C9" w:rsidP="003964C9">
      <w:pPr>
        <w:rPr>
          <w:lang w:val="es-ES"/>
        </w:rPr>
      </w:pPr>
      <w:r w:rsidRPr="003964C9">
        <w:rPr>
          <w:lang w:val="es-ES"/>
        </w:rPr>
        <w:t>La luminaria ECLIPSE es un sistema de iluminación sobre poste con emisión directa, diseñado específicamente para aplicaciones urbanas como calles residenciales, centros históricos, estacionamientos, parques, jardines, carriles bici y recorridos peatonales.</w:t>
      </w:r>
    </w:p>
    <w:p w14:paraId="68B2B0DD" w14:textId="77777777" w:rsidR="003964C9" w:rsidRPr="003964C9" w:rsidRDefault="003964C9" w:rsidP="003964C9">
      <w:pPr>
        <w:rPr>
          <w:lang w:val="es-ES"/>
        </w:rPr>
      </w:pPr>
      <w:r w:rsidRPr="003964C9">
        <w:rPr>
          <w:lang w:val="es-ES"/>
        </w:rPr>
        <w:t>El producto se fabrica en clase de aislamiento II, con posibilidad de suministro en clase I bajo solicitud, y está íntegramente concebido, diseñado y producido en Italia.</w:t>
      </w:r>
    </w:p>
    <w:p w14:paraId="2A37EC79" w14:textId="77777777" w:rsidR="003964C9" w:rsidRPr="003964C9" w:rsidRDefault="003964C9" w:rsidP="003964C9">
      <w:pPr>
        <w:rPr>
          <w:lang w:val="es-ES"/>
        </w:rPr>
      </w:pPr>
      <w:r w:rsidRPr="003964C9">
        <w:rPr>
          <w:lang w:val="es-ES"/>
        </w:rPr>
        <w:t>La estructura portante está compuesta por un cuerpo superior de aluminio fundido a presión conforme a la aleación UNI EN 1676:2010 – EN AB 46100, que garantiza una elevada resistencia mecánica, larga durabilidad y excelente resistencia a la corrosión.</w:t>
      </w:r>
      <w:r w:rsidRPr="003964C9">
        <w:rPr>
          <w:lang w:val="es-ES"/>
        </w:rPr>
        <w:br/>
        <w:t>La fijación al poste, realizada en la misma aleación, está prevista para postes de diámetro estándar de 60 mm, con posibilidad de instalación en postes Ø 76 mm mediante adaptador.</w:t>
      </w:r>
    </w:p>
    <w:p w14:paraId="3E779DCC" w14:textId="77777777" w:rsidR="003964C9" w:rsidRPr="003964C9" w:rsidRDefault="003964C9" w:rsidP="003964C9">
      <w:pPr>
        <w:rPr>
          <w:lang w:val="es-ES"/>
        </w:rPr>
      </w:pPr>
      <w:r w:rsidRPr="003964C9">
        <w:rPr>
          <w:lang w:val="es-ES"/>
        </w:rPr>
        <w:t>La luminaria está equipada con un sistema de articulación de 90°, que permite la instalación en cabeza de poste, lateral o mediante brazo, con ajustes angulares progresivos de ±7,5° y +15°, así como el uso de un brazo decorativo para mobiliario urbano (modelo UD). La instalación se realiza sin necesidad de abrir el cuerpo de la luminaria, facilitando el mantenimiento.</w:t>
      </w:r>
    </w:p>
    <w:p w14:paraId="0DED6BA9" w14:textId="77777777" w:rsidR="003964C9" w:rsidRPr="003964C9" w:rsidRDefault="003964C9" w:rsidP="003964C9">
      <w:pPr>
        <w:rPr>
          <w:lang w:val="es-ES"/>
        </w:rPr>
      </w:pPr>
      <w:r w:rsidRPr="003964C9">
        <w:rPr>
          <w:lang w:val="es-ES"/>
        </w:rPr>
        <w:t>El acabado superficial se obtiene mediante recubrimiento con pintura en polvo de poliéster color antracita, aplicada tras pasivación trivalente, con acabado texturizado de alta resistencia. El tratamiento garantiza protección anticorrosión clase C4 según UNI EN ISO 12944 y supera ensayos de niebla salina de más de 1000 horas según ASTM B117 e ISO 9227. La tornillería exterior es de acero inoxidable AISI 304 A2.</w:t>
      </w:r>
    </w:p>
    <w:p w14:paraId="6847EFFC" w14:textId="77777777" w:rsidR="003964C9" w:rsidRPr="003964C9" w:rsidRDefault="003964C9" w:rsidP="003964C9">
      <w:pPr>
        <w:rPr>
          <w:lang w:val="es-ES"/>
        </w:rPr>
      </w:pPr>
      <w:r w:rsidRPr="003964C9">
        <w:rPr>
          <w:lang w:val="es-ES"/>
        </w:rPr>
        <w:t>El sistema de disipación térmica es pasivo y está optimizado mediante una capa de grafito de alta conductividad térmica (10 W/mK), que garantiza una transferencia térmica eficaz y prolonga la vida útil de los componentes electrónicos.</w:t>
      </w:r>
    </w:p>
    <w:p w14:paraId="2ACE7C3A" w14:textId="77777777" w:rsidR="003964C9" w:rsidRPr="003964C9" w:rsidRDefault="003964C9" w:rsidP="003964C9">
      <w:pPr>
        <w:rPr>
          <w:lang w:val="es-ES"/>
        </w:rPr>
      </w:pPr>
      <w:r w:rsidRPr="003964C9">
        <w:rPr>
          <w:lang w:val="es-ES"/>
        </w:rPr>
        <w:t>El grupo óptico está protegido por un difusor plano de vidrio templado extra claro conforme a UNI EN 12150-1:2019, con un espesor de 4 mm. La luminaria presenta grado de protección IP67 y resistencia a impactos IK09, siendo adecuada para entornos exteriores exigentes. La superficie expuesta al viento es de 0,065 m² frontal y 0,088 m² lateral.</w:t>
      </w:r>
    </w:p>
    <w:p w14:paraId="4E808334" w14:textId="77777777" w:rsidR="003964C9" w:rsidRPr="003964C9" w:rsidRDefault="003964C9" w:rsidP="003964C9">
      <w:pPr>
        <w:rPr>
          <w:lang w:val="es-ES"/>
        </w:rPr>
      </w:pPr>
      <w:r w:rsidRPr="003964C9">
        <w:rPr>
          <w:lang w:val="es-ES"/>
        </w:rPr>
        <w:t>La fuente luminosa está compuesta por LED Power de alta eficiencia, con valores superiores a 204 lm/W (@700 mA, Tj 85°C). Las temperaturas de color disponibles son 2200K, 2700K, 3000K y 5000K (estándar 4000K), con CRI ≥70 y uniformidad cromática garantizada ≤3 pasos MacAdam.</w:t>
      </w:r>
    </w:p>
    <w:p w14:paraId="33363C55" w14:textId="77777777" w:rsidR="003964C9" w:rsidRPr="003964C9" w:rsidRDefault="003964C9" w:rsidP="003964C9">
      <w:pPr>
        <w:rPr>
          <w:lang w:val="es-ES"/>
        </w:rPr>
      </w:pPr>
      <w:r w:rsidRPr="003964C9">
        <w:rPr>
          <w:lang w:val="es-ES"/>
        </w:rPr>
        <w:t>Los módulos LED están montados sobre MCPCB con una resistencia de aislamiento eléctrico de 3 kV.</w:t>
      </w:r>
    </w:p>
    <w:p w14:paraId="42B54592" w14:textId="77777777" w:rsidR="003964C9" w:rsidRPr="003964C9" w:rsidRDefault="003964C9" w:rsidP="003964C9">
      <w:pPr>
        <w:rPr>
          <w:lang w:val="es-ES"/>
        </w:rPr>
      </w:pPr>
      <w:r w:rsidRPr="003964C9">
        <w:rPr>
          <w:lang w:val="es-ES"/>
        </w:rPr>
        <w:t>Se encuentran disponibles potencias estándar de 16 W, 32 W y 48 W, con flujos luminosos nominales (4000K) comprendidos entre 3135 lm y 9405 lm. Las ópticas están formadas por clusters multi-lente de PMMA anti-UV, conformes a los estándares Zhaga y a los requisitos de seguridad UL94 HB – IEC 60695-2-12 – SAE J576. Las distribuciones luminosas disponibles incluyen asimétrica, carril bici, vial tipo ME3M y RSM.</w:t>
      </w:r>
    </w:p>
    <w:p w14:paraId="3F3AD0D3" w14:textId="77777777" w:rsidR="003964C9" w:rsidRPr="003964C9" w:rsidRDefault="003964C9" w:rsidP="003964C9">
      <w:pPr>
        <w:rPr>
          <w:lang w:val="es-ES"/>
        </w:rPr>
      </w:pPr>
      <w:r w:rsidRPr="003964C9">
        <w:rPr>
          <w:lang w:val="es-ES"/>
        </w:rPr>
        <w:t>Las versiones AS, CYC y ME3M garantizan una emisión Full Cut-Off y cumplen con las normativas regionales contra la contaminación lumínica, la norma UNI 10819 y los criterios de la UNI EN 13201.</w:t>
      </w:r>
    </w:p>
    <w:p w14:paraId="4E69FFE0" w14:textId="77777777" w:rsidR="003964C9" w:rsidRPr="003964C9" w:rsidRDefault="003964C9" w:rsidP="003964C9">
      <w:pPr>
        <w:rPr>
          <w:lang w:val="es-ES"/>
        </w:rPr>
      </w:pPr>
      <w:r w:rsidRPr="003964C9">
        <w:rPr>
          <w:lang w:val="es-ES"/>
        </w:rPr>
        <w:t>La luminaria está diseñada conforme a las normas EN/IEC 60598-1:2015 y EN/IEC 60598-2-3 y está clasificada como RG0 (Exenta) en cuanto a riesgo fotobiológico según la norma EN 62471:2008. Cumple con las directivas CE, RoHS y REACH.</w:t>
      </w:r>
    </w:p>
    <w:p w14:paraId="538A0A51" w14:textId="77777777" w:rsidR="003964C9" w:rsidRPr="003964C9" w:rsidRDefault="003964C9" w:rsidP="003964C9">
      <w:pPr>
        <w:rPr>
          <w:lang w:val="es-ES"/>
        </w:rPr>
      </w:pPr>
      <w:r w:rsidRPr="003964C9">
        <w:rPr>
          <w:lang w:val="es-ES"/>
        </w:rPr>
        <w:t>El mantenimiento del flujo luminoso está certificado según LM-80, con valores L80 B10 a 54.000 horas tanto a 25°C como a 45°C, para un rango de temperatura de funcionamiento comprendido entre -30°C y +45°C.</w:t>
      </w:r>
    </w:p>
    <w:p w14:paraId="71BAAC60" w14:textId="77777777" w:rsidR="003964C9" w:rsidRPr="003964C9" w:rsidRDefault="003964C9" w:rsidP="003964C9">
      <w:pPr>
        <w:rPr>
          <w:lang w:val="es-ES"/>
        </w:rPr>
      </w:pPr>
      <w:r w:rsidRPr="003964C9">
        <w:rPr>
          <w:lang w:val="es-ES"/>
        </w:rPr>
        <w:lastRenderedPageBreak/>
        <w:t>El driver integra protecciones avanzadas contra sobretensiones (10 kV en modo común y 6 kV en modo diferencial según EN 61000-4-5), sobrecargas, cortocircuitos, desconexión del neutro y sobretemperatura, con apagado automático por encima de 285 V. Los parámetros eléctricos incluyen cos</w:t>
      </w:r>
      <w:r w:rsidRPr="003964C9">
        <w:rPr>
          <w:lang w:val="it-IT"/>
        </w:rPr>
        <w:t>φ</w:t>
      </w:r>
      <w:r w:rsidRPr="003964C9">
        <w:rPr>
          <w:lang w:val="es-ES"/>
        </w:rPr>
        <w:t xml:space="preserve"> 0,98, THD &lt;5 %, flicker ≤4 % y UR &gt;95 %.</w:t>
      </w:r>
    </w:p>
    <w:p w14:paraId="2173CEBF" w14:textId="77777777" w:rsidR="003964C9" w:rsidRPr="003964C9" w:rsidRDefault="003964C9" w:rsidP="003964C9">
      <w:pPr>
        <w:rPr>
          <w:lang w:val="it-IT"/>
        </w:rPr>
      </w:pPr>
      <w:r w:rsidRPr="003964C9">
        <w:rPr>
          <w:lang w:val="es-ES"/>
        </w:rPr>
        <w:t xml:space="preserve">La luminaria es ecológicamente compatible, con más del 80 % de los componentes reciclables. </w:t>
      </w:r>
      <w:r w:rsidRPr="003964C9">
        <w:rPr>
          <w:lang w:val="it-IT"/>
        </w:rPr>
        <w:t>La garantía estándar es de 3 años.</w:t>
      </w:r>
    </w:p>
    <w:p w14:paraId="37577583" w14:textId="77777777" w:rsidR="00400568" w:rsidRPr="00E8541C" w:rsidRDefault="00400568" w:rsidP="00E766DE">
      <w:pPr>
        <w:rPr>
          <w:lang w:val="it-IT"/>
        </w:rPr>
      </w:pPr>
    </w:p>
    <w:sectPr w:rsidR="00400568" w:rsidRPr="00E8541C"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56BCC"/>
    <w:multiLevelType w:val="multilevel"/>
    <w:tmpl w:val="6E6A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D03C6"/>
    <w:multiLevelType w:val="hybridMultilevel"/>
    <w:tmpl w:val="C794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7491A"/>
    <w:multiLevelType w:val="hybridMultilevel"/>
    <w:tmpl w:val="4FFCE3C0"/>
    <w:lvl w:ilvl="0" w:tplc="226E389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53075"/>
    <w:multiLevelType w:val="multilevel"/>
    <w:tmpl w:val="4674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66A60"/>
    <w:multiLevelType w:val="multilevel"/>
    <w:tmpl w:val="726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B5F0B"/>
    <w:multiLevelType w:val="multilevel"/>
    <w:tmpl w:val="CB28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921129">
    <w:abstractNumId w:val="1"/>
  </w:num>
  <w:num w:numId="2" w16cid:durableId="9796107">
    <w:abstractNumId w:val="2"/>
  </w:num>
  <w:num w:numId="3" w16cid:durableId="704335297">
    <w:abstractNumId w:val="5"/>
  </w:num>
  <w:num w:numId="4" w16cid:durableId="99418264">
    <w:abstractNumId w:val="0"/>
  </w:num>
  <w:num w:numId="5" w16cid:durableId="1963611290">
    <w:abstractNumId w:val="3"/>
  </w:num>
  <w:num w:numId="6" w16cid:durableId="932862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BB"/>
    <w:rsid w:val="00037F70"/>
    <w:rsid w:val="00040174"/>
    <w:rsid w:val="000F17FE"/>
    <w:rsid w:val="0012031F"/>
    <w:rsid w:val="0026116C"/>
    <w:rsid w:val="003964C9"/>
    <w:rsid w:val="00400568"/>
    <w:rsid w:val="00413377"/>
    <w:rsid w:val="004C5C56"/>
    <w:rsid w:val="004E3845"/>
    <w:rsid w:val="00514F18"/>
    <w:rsid w:val="005A4E26"/>
    <w:rsid w:val="005D7602"/>
    <w:rsid w:val="006336E2"/>
    <w:rsid w:val="00677085"/>
    <w:rsid w:val="0070276F"/>
    <w:rsid w:val="0081466E"/>
    <w:rsid w:val="0091276D"/>
    <w:rsid w:val="00983FB2"/>
    <w:rsid w:val="009B7DF9"/>
    <w:rsid w:val="00AB2BF0"/>
    <w:rsid w:val="00B164BB"/>
    <w:rsid w:val="00D20C7E"/>
    <w:rsid w:val="00D34CB7"/>
    <w:rsid w:val="00E766DE"/>
    <w:rsid w:val="00E8541C"/>
    <w:rsid w:val="00EF4B52"/>
    <w:rsid w:val="00F01A44"/>
    <w:rsid w:val="00F84C0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6C6"/>
  <w15:chartTrackingRefBased/>
  <w15:docId w15:val="{32EBB28B-34F3-4786-BFA0-FC56CB54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127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olo2">
    <w:name w:val="heading 2"/>
    <w:basedOn w:val="Normale"/>
    <w:next w:val="Normale"/>
    <w:link w:val="Titolo2Carattere"/>
    <w:uiPriority w:val="9"/>
    <w:semiHidden/>
    <w:unhideWhenUsed/>
    <w:qFormat/>
    <w:rsid w:val="004133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276D"/>
    <w:rPr>
      <w:rFonts w:ascii="Times New Roman" w:eastAsia="Times New Roman" w:hAnsi="Times New Roman" w:cs="Times New Roman"/>
      <w:b/>
      <w:bCs/>
      <w:kern w:val="36"/>
      <w:sz w:val="48"/>
      <w:szCs w:val="48"/>
      <w:lang w:eastAsia="en-GB"/>
    </w:rPr>
  </w:style>
  <w:style w:type="paragraph" w:styleId="NormaleWeb">
    <w:name w:val="Normal (Web)"/>
    <w:basedOn w:val="Normale"/>
    <w:uiPriority w:val="99"/>
    <w:semiHidden/>
    <w:unhideWhenUsed/>
    <w:rsid w:val="009127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4C5C56"/>
    <w:rPr>
      <w:b/>
      <w:bCs/>
    </w:rPr>
  </w:style>
  <w:style w:type="paragraph" w:styleId="Testonormale">
    <w:name w:val="Plain Text"/>
    <w:basedOn w:val="Normale"/>
    <w:link w:val="TestonormaleCarattere"/>
    <w:uiPriority w:val="99"/>
    <w:unhideWhenUsed/>
    <w:rsid w:val="004C5C56"/>
    <w:pPr>
      <w:spacing w:after="0" w:line="240" w:lineRule="auto"/>
    </w:pPr>
    <w:rPr>
      <w:rFonts w:ascii="Consolas" w:hAnsi="Consolas"/>
      <w:kern w:val="2"/>
      <w:sz w:val="21"/>
      <w:szCs w:val="21"/>
      <w:lang w:val="it-IT"/>
      <w14:ligatures w14:val="standardContextual"/>
    </w:rPr>
  </w:style>
  <w:style w:type="character" w:customStyle="1" w:styleId="TestonormaleCarattere">
    <w:name w:val="Testo normale Carattere"/>
    <w:basedOn w:val="Carpredefinitoparagrafo"/>
    <w:link w:val="Testonormale"/>
    <w:uiPriority w:val="99"/>
    <w:rsid w:val="004C5C56"/>
    <w:rPr>
      <w:rFonts w:ascii="Consolas" w:hAnsi="Consolas"/>
      <w:kern w:val="2"/>
      <w:sz w:val="21"/>
      <w:szCs w:val="21"/>
      <w:lang w:val="it-IT"/>
      <w14:ligatures w14:val="standardContextual"/>
    </w:rPr>
  </w:style>
  <w:style w:type="paragraph" w:styleId="Paragrafoelenco">
    <w:name w:val="List Paragraph"/>
    <w:basedOn w:val="Normale"/>
    <w:uiPriority w:val="34"/>
    <w:qFormat/>
    <w:rsid w:val="00400568"/>
    <w:pPr>
      <w:ind w:left="720"/>
      <w:contextualSpacing/>
    </w:pPr>
  </w:style>
  <w:style w:type="character" w:customStyle="1" w:styleId="Titolo2Carattere">
    <w:name w:val="Titolo 2 Carattere"/>
    <w:basedOn w:val="Carpredefinitoparagrafo"/>
    <w:link w:val="Titolo2"/>
    <w:uiPriority w:val="9"/>
    <w:semiHidden/>
    <w:rsid w:val="0041337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11450">
      <w:bodyDiv w:val="1"/>
      <w:marLeft w:val="0"/>
      <w:marRight w:val="0"/>
      <w:marTop w:val="0"/>
      <w:marBottom w:val="0"/>
      <w:divBdr>
        <w:top w:val="none" w:sz="0" w:space="0" w:color="auto"/>
        <w:left w:val="none" w:sz="0" w:space="0" w:color="auto"/>
        <w:bottom w:val="none" w:sz="0" w:space="0" w:color="auto"/>
        <w:right w:val="none" w:sz="0" w:space="0" w:color="auto"/>
      </w:divBdr>
      <w:divsChild>
        <w:div w:id="1785921708">
          <w:marLeft w:val="0"/>
          <w:marRight w:val="0"/>
          <w:marTop w:val="0"/>
          <w:marBottom w:val="300"/>
          <w:divBdr>
            <w:top w:val="none" w:sz="0" w:space="0" w:color="auto"/>
            <w:left w:val="none" w:sz="0" w:space="0" w:color="auto"/>
            <w:bottom w:val="none" w:sz="0" w:space="0" w:color="auto"/>
            <w:right w:val="none" w:sz="0" w:space="0" w:color="auto"/>
          </w:divBdr>
          <w:divsChild>
            <w:div w:id="158548125">
              <w:marLeft w:val="0"/>
              <w:marRight w:val="0"/>
              <w:marTop w:val="630"/>
              <w:marBottom w:val="0"/>
              <w:divBdr>
                <w:top w:val="none" w:sz="0" w:space="0" w:color="auto"/>
                <w:left w:val="none" w:sz="0" w:space="0" w:color="auto"/>
                <w:bottom w:val="none" w:sz="0" w:space="0" w:color="auto"/>
                <w:right w:val="none" w:sz="0" w:space="0" w:color="auto"/>
              </w:divBdr>
            </w:div>
          </w:divsChild>
        </w:div>
        <w:div w:id="98649057">
          <w:marLeft w:val="0"/>
          <w:marRight w:val="0"/>
          <w:marTop w:val="0"/>
          <w:marBottom w:val="0"/>
          <w:divBdr>
            <w:top w:val="none" w:sz="0" w:space="0" w:color="auto"/>
            <w:left w:val="none" w:sz="0" w:space="0" w:color="auto"/>
            <w:bottom w:val="none" w:sz="0" w:space="0" w:color="auto"/>
            <w:right w:val="none" w:sz="0" w:space="0" w:color="auto"/>
          </w:divBdr>
          <w:divsChild>
            <w:div w:id="522785683">
              <w:marLeft w:val="0"/>
              <w:marRight w:val="0"/>
              <w:marTop w:val="0"/>
              <w:marBottom w:val="0"/>
              <w:divBdr>
                <w:top w:val="none" w:sz="0" w:space="0" w:color="auto"/>
                <w:left w:val="none" w:sz="0" w:space="0" w:color="auto"/>
                <w:bottom w:val="none" w:sz="0" w:space="0" w:color="auto"/>
                <w:right w:val="none" w:sz="0" w:space="0" w:color="auto"/>
              </w:divBdr>
              <w:divsChild>
                <w:div w:id="1908689953">
                  <w:marLeft w:val="0"/>
                  <w:marRight w:val="0"/>
                  <w:marTop w:val="0"/>
                  <w:marBottom w:val="0"/>
                  <w:divBdr>
                    <w:top w:val="none" w:sz="0" w:space="0" w:color="auto"/>
                    <w:left w:val="none" w:sz="0" w:space="0" w:color="auto"/>
                    <w:bottom w:val="none" w:sz="0" w:space="0" w:color="auto"/>
                    <w:right w:val="none" w:sz="0" w:space="0" w:color="auto"/>
                  </w:divBdr>
                  <w:divsChild>
                    <w:div w:id="1372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0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10</Pages>
  <Words>3137</Words>
  <Characters>17881</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7</cp:revision>
  <dcterms:created xsi:type="dcterms:W3CDTF">2022-03-02T08:29:00Z</dcterms:created>
  <dcterms:modified xsi:type="dcterms:W3CDTF">2025-12-30T15:08:00Z</dcterms:modified>
</cp:coreProperties>
</file>